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C82A5" w14:textId="14F7DF90" w:rsidR="00DB5ABD" w:rsidRDefault="00773380" w:rsidP="00171DA1">
      <w:pPr>
        <w:jc w:val="center"/>
        <w:rPr>
          <w:b/>
          <w:sz w:val="28"/>
          <w:szCs w:val="28"/>
          <w:u w:val="single"/>
        </w:rPr>
      </w:pPr>
      <w:r w:rsidRPr="00B96348">
        <w:rPr>
          <w:b/>
          <w:sz w:val="28"/>
          <w:szCs w:val="28"/>
          <w:u w:val="single"/>
        </w:rPr>
        <w:t>C</w:t>
      </w:r>
      <w:r w:rsidR="00E32459" w:rsidRPr="00B96348">
        <w:rPr>
          <w:b/>
          <w:sz w:val="28"/>
          <w:szCs w:val="28"/>
          <w:u w:val="single"/>
        </w:rPr>
        <w:t>onclusions o</w:t>
      </w:r>
      <w:r w:rsidR="005A48C8">
        <w:rPr>
          <w:b/>
          <w:sz w:val="28"/>
          <w:szCs w:val="28"/>
          <w:u w:val="single"/>
        </w:rPr>
        <w:t>f</w:t>
      </w:r>
      <w:r w:rsidR="00E32459" w:rsidRPr="00B96348">
        <w:rPr>
          <w:b/>
          <w:sz w:val="28"/>
          <w:szCs w:val="28"/>
          <w:u w:val="single"/>
        </w:rPr>
        <w:t xml:space="preserve"> </w:t>
      </w:r>
      <w:r w:rsidR="003241CD">
        <w:rPr>
          <w:b/>
          <w:sz w:val="28"/>
          <w:szCs w:val="28"/>
          <w:u w:val="single"/>
        </w:rPr>
        <w:t>the Executive S</w:t>
      </w:r>
      <w:r w:rsidR="00E32459" w:rsidRPr="00B96348">
        <w:rPr>
          <w:b/>
          <w:sz w:val="28"/>
          <w:szCs w:val="28"/>
          <w:u w:val="single"/>
        </w:rPr>
        <w:t xml:space="preserve">eminar on </w:t>
      </w:r>
      <w:r w:rsidR="003241CD">
        <w:rPr>
          <w:b/>
          <w:sz w:val="28"/>
          <w:szCs w:val="28"/>
          <w:u w:val="single"/>
        </w:rPr>
        <w:t>S</w:t>
      </w:r>
      <w:r w:rsidR="00E32459" w:rsidRPr="00B96348">
        <w:rPr>
          <w:b/>
          <w:sz w:val="28"/>
          <w:szCs w:val="28"/>
          <w:u w:val="single"/>
        </w:rPr>
        <w:t xml:space="preserve">peed and </w:t>
      </w:r>
      <w:r w:rsidR="003241CD">
        <w:rPr>
          <w:b/>
          <w:sz w:val="28"/>
          <w:szCs w:val="28"/>
          <w:u w:val="single"/>
        </w:rPr>
        <w:t>S</w:t>
      </w:r>
      <w:r w:rsidR="00E32459" w:rsidRPr="00B96348">
        <w:rPr>
          <w:b/>
          <w:sz w:val="28"/>
          <w:szCs w:val="28"/>
          <w:u w:val="single"/>
        </w:rPr>
        <w:t xml:space="preserve">peed </w:t>
      </w:r>
      <w:r w:rsidR="003241CD">
        <w:rPr>
          <w:b/>
          <w:sz w:val="28"/>
          <w:szCs w:val="28"/>
          <w:u w:val="single"/>
        </w:rPr>
        <w:t>M</w:t>
      </w:r>
      <w:r w:rsidR="00E32459" w:rsidRPr="00B96348">
        <w:rPr>
          <w:b/>
          <w:sz w:val="28"/>
          <w:szCs w:val="28"/>
          <w:u w:val="single"/>
        </w:rPr>
        <w:t>anagement</w:t>
      </w:r>
    </w:p>
    <w:p w14:paraId="04485F79" w14:textId="3A9FC3C3" w:rsidR="00171DA1" w:rsidRPr="00B96348" w:rsidRDefault="00171DA1" w:rsidP="00171DA1">
      <w:pPr>
        <w:jc w:val="center"/>
        <w:rPr>
          <w:b/>
          <w:sz w:val="28"/>
          <w:szCs w:val="28"/>
          <w:u w:val="single"/>
        </w:rPr>
      </w:pPr>
      <w:r>
        <w:rPr>
          <w:b/>
          <w:sz w:val="28"/>
          <w:szCs w:val="28"/>
          <w:u w:val="single"/>
        </w:rPr>
        <w:t>8 October 2020</w:t>
      </w:r>
    </w:p>
    <w:p w14:paraId="12154C9B" w14:textId="77777777" w:rsidR="00171DA1" w:rsidRDefault="00171DA1" w:rsidP="00773380">
      <w:pPr>
        <w:rPr>
          <w:b/>
          <w:sz w:val="28"/>
          <w:szCs w:val="28"/>
          <w:u w:val="single"/>
        </w:rPr>
      </w:pPr>
    </w:p>
    <w:p w14:paraId="0387F945" w14:textId="15DB1DDC" w:rsidR="00DD2404" w:rsidRPr="00171DA1" w:rsidRDefault="008D764A" w:rsidP="00773380">
      <w:pPr>
        <w:rPr>
          <w:b/>
          <w:sz w:val="28"/>
          <w:szCs w:val="28"/>
          <w:u w:val="single"/>
        </w:rPr>
      </w:pPr>
      <w:r w:rsidRPr="00B96348">
        <w:rPr>
          <w:b/>
          <w:sz w:val="28"/>
          <w:szCs w:val="28"/>
          <w:u w:val="single"/>
        </w:rPr>
        <w:t>Introduction</w:t>
      </w:r>
    </w:p>
    <w:p w14:paraId="2681443C" w14:textId="37ECDA1C" w:rsidR="00773380" w:rsidRDefault="00773380" w:rsidP="00773380">
      <w:pPr>
        <w:rPr>
          <w:sz w:val="28"/>
          <w:szCs w:val="28"/>
        </w:rPr>
      </w:pPr>
      <w:r>
        <w:rPr>
          <w:sz w:val="28"/>
          <w:szCs w:val="28"/>
        </w:rPr>
        <w:t xml:space="preserve">The Transport Area of the Florence School of Regulation and the European Commission organised an executive seminar </w:t>
      </w:r>
      <w:r w:rsidR="005A48C8">
        <w:rPr>
          <w:sz w:val="28"/>
          <w:szCs w:val="28"/>
        </w:rPr>
        <w:t xml:space="preserve">with </w:t>
      </w:r>
      <w:r w:rsidR="00D0719F">
        <w:rPr>
          <w:sz w:val="28"/>
          <w:szCs w:val="28"/>
        </w:rPr>
        <w:t xml:space="preserve">applied experts, </w:t>
      </w:r>
      <w:r w:rsidR="005A48C8">
        <w:rPr>
          <w:sz w:val="28"/>
          <w:szCs w:val="28"/>
        </w:rPr>
        <w:t xml:space="preserve">researchers and stakeholders </w:t>
      </w:r>
      <w:r>
        <w:rPr>
          <w:sz w:val="28"/>
          <w:szCs w:val="28"/>
        </w:rPr>
        <w:t xml:space="preserve">on </w:t>
      </w:r>
      <w:r w:rsidRPr="0073348E">
        <w:rPr>
          <w:b/>
          <w:sz w:val="28"/>
          <w:szCs w:val="28"/>
        </w:rPr>
        <w:t>speed and speed management in</w:t>
      </w:r>
      <w:r w:rsidR="007F10AE" w:rsidRPr="0073348E">
        <w:rPr>
          <w:b/>
          <w:sz w:val="28"/>
          <w:szCs w:val="28"/>
        </w:rPr>
        <w:t xml:space="preserve"> </w:t>
      </w:r>
      <w:proofErr w:type="gramStart"/>
      <w:r w:rsidR="007F10AE" w:rsidRPr="0073348E">
        <w:rPr>
          <w:b/>
          <w:sz w:val="28"/>
          <w:szCs w:val="28"/>
        </w:rPr>
        <w:t xml:space="preserve">European </w:t>
      </w:r>
      <w:r w:rsidRPr="0073348E">
        <w:rPr>
          <w:b/>
          <w:sz w:val="28"/>
          <w:szCs w:val="28"/>
        </w:rPr>
        <w:t>road safety policy</w:t>
      </w:r>
      <w:proofErr w:type="gramEnd"/>
      <w:r w:rsidR="005B1D5F">
        <w:rPr>
          <w:b/>
          <w:sz w:val="28"/>
          <w:szCs w:val="28"/>
        </w:rPr>
        <w:t>,</w:t>
      </w:r>
      <w:r>
        <w:rPr>
          <w:sz w:val="28"/>
          <w:szCs w:val="28"/>
        </w:rPr>
        <w:t xml:space="preserve"> which met on 8 October</w:t>
      </w:r>
      <w:r w:rsidR="00327173">
        <w:rPr>
          <w:sz w:val="28"/>
          <w:szCs w:val="28"/>
        </w:rPr>
        <w:t xml:space="preserve"> 2020</w:t>
      </w:r>
      <w:r w:rsidR="0073348E">
        <w:rPr>
          <w:sz w:val="28"/>
          <w:szCs w:val="28"/>
        </w:rPr>
        <w:t xml:space="preserve">. </w:t>
      </w:r>
      <w:r>
        <w:rPr>
          <w:sz w:val="28"/>
          <w:szCs w:val="28"/>
        </w:rPr>
        <w:t xml:space="preserve"> Th</w:t>
      </w:r>
      <w:r w:rsidR="009A65FE">
        <w:rPr>
          <w:sz w:val="28"/>
          <w:szCs w:val="28"/>
        </w:rPr>
        <w:t>e</w:t>
      </w:r>
      <w:r w:rsidR="00317C6A">
        <w:rPr>
          <w:sz w:val="28"/>
          <w:szCs w:val="28"/>
        </w:rPr>
        <w:t xml:space="preserve"> </w:t>
      </w:r>
      <w:proofErr w:type="gramStart"/>
      <w:r w:rsidR="00317C6A">
        <w:rPr>
          <w:sz w:val="28"/>
          <w:szCs w:val="28"/>
        </w:rPr>
        <w:t xml:space="preserve">conclusions </w:t>
      </w:r>
      <w:r w:rsidR="007F10AE">
        <w:rPr>
          <w:sz w:val="28"/>
          <w:szCs w:val="28"/>
        </w:rPr>
        <w:t>were</w:t>
      </w:r>
      <w:r>
        <w:rPr>
          <w:sz w:val="28"/>
          <w:szCs w:val="28"/>
        </w:rPr>
        <w:t xml:space="preserve"> </w:t>
      </w:r>
      <w:r w:rsidR="00317C6A">
        <w:rPr>
          <w:sz w:val="28"/>
          <w:szCs w:val="28"/>
        </w:rPr>
        <w:t>agreed</w:t>
      </w:r>
      <w:r w:rsidR="007E76CF">
        <w:rPr>
          <w:sz w:val="28"/>
          <w:szCs w:val="28"/>
        </w:rPr>
        <w:t xml:space="preserve"> </w:t>
      </w:r>
      <w:r w:rsidR="00317C6A">
        <w:rPr>
          <w:sz w:val="28"/>
          <w:szCs w:val="28"/>
        </w:rPr>
        <w:t xml:space="preserve">by </w:t>
      </w:r>
      <w:r w:rsidR="007E76CF">
        <w:rPr>
          <w:sz w:val="28"/>
          <w:szCs w:val="28"/>
        </w:rPr>
        <w:t>the participants</w:t>
      </w:r>
      <w:proofErr w:type="gramEnd"/>
      <w:r w:rsidR="007E76CF">
        <w:rPr>
          <w:sz w:val="28"/>
          <w:szCs w:val="28"/>
        </w:rPr>
        <w:t xml:space="preserve"> </w:t>
      </w:r>
      <w:r w:rsidR="00317C6A">
        <w:rPr>
          <w:sz w:val="28"/>
          <w:szCs w:val="28"/>
        </w:rPr>
        <w:t xml:space="preserve">but they </w:t>
      </w:r>
      <w:r w:rsidR="00D617A0">
        <w:rPr>
          <w:sz w:val="28"/>
          <w:szCs w:val="28"/>
        </w:rPr>
        <w:t xml:space="preserve">should not be seen as </w:t>
      </w:r>
      <w:r>
        <w:rPr>
          <w:sz w:val="28"/>
          <w:szCs w:val="28"/>
        </w:rPr>
        <w:t>binding</w:t>
      </w:r>
      <w:r w:rsidR="00317C6A">
        <w:rPr>
          <w:sz w:val="28"/>
          <w:szCs w:val="28"/>
        </w:rPr>
        <w:t xml:space="preserve"> </w:t>
      </w:r>
      <w:r w:rsidR="00D617A0">
        <w:rPr>
          <w:sz w:val="28"/>
          <w:szCs w:val="28"/>
        </w:rPr>
        <w:t xml:space="preserve">either for </w:t>
      </w:r>
      <w:r w:rsidR="00317C6A">
        <w:rPr>
          <w:sz w:val="28"/>
          <w:szCs w:val="28"/>
        </w:rPr>
        <w:t>the participants</w:t>
      </w:r>
      <w:r w:rsidR="00D617A0">
        <w:rPr>
          <w:sz w:val="28"/>
          <w:szCs w:val="28"/>
        </w:rPr>
        <w:t xml:space="preserve"> </w:t>
      </w:r>
      <w:r>
        <w:rPr>
          <w:sz w:val="28"/>
          <w:szCs w:val="28"/>
        </w:rPr>
        <w:t xml:space="preserve">or </w:t>
      </w:r>
      <w:r w:rsidR="00317C6A">
        <w:rPr>
          <w:sz w:val="28"/>
          <w:szCs w:val="28"/>
        </w:rPr>
        <w:t xml:space="preserve">for </w:t>
      </w:r>
      <w:r>
        <w:rPr>
          <w:sz w:val="28"/>
          <w:szCs w:val="28"/>
        </w:rPr>
        <w:t xml:space="preserve">the organisations </w:t>
      </w:r>
      <w:r w:rsidR="00317C6A">
        <w:rPr>
          <w:sz w:val="28"/>
          <w:szCs w:val="28"/>
        </w:rPr>
        <w:t>they belong to</w:t>
      </w:r>
      <w:r>
        <w:rPr>
          <w:sz w:val="28"/>
          <w:szCs w:val="28"/>
        </w:rPr>
        <w:t xml:space="preserve">.  </w:t>
      </w:r>
    </w:p>
    <w:p w14:paraId="77CD4F39" w14:textId="24132FA6" w:rsidR="00773380" w:rsidRPr="00DD7EAE" w:rsidRDefault="00773380" w:rsidP="00773380">
      <w:pPr>
        <w:rPr>
          <w:sz w:val="28"/>
          <w:szCs w:val="28"/>
        </w:rPr>
      </w:pPr>
      <w:r>
        <w:rPr>
          <w:sz w:val="28"/>
          <w:szCs w:val="28"/>
        </w:rPr>
        <w:t xml:space="preserve">A number of participants contributed to an </w:t>
      </w:r>
      <w:r w:rsidR="00317C6A">
        <w:rPr>
          <w:sz w:val="28"/>
          <w:szCs w:val="28"/>
        </w:rPr>
        <w:t>“</w:t>
      </w:r>
      <w:r>
        <w:rPr>
          <w:sz w:val="28"/>
          <w:szCs w:val="28"/>
        </w:rPr>
        <w:t>input paper</w:t>
      </w:r>
      <w:r w:rsidR="00317C6A">
        <w:rPr>
          <w:sz w:val="28"/>
          <w:szCs w:val="28"/>
        </w:rPr>
        <w:t>” on various aspects of speed and speed management</w:t>
      </w:r>
      <w:r w:rsidR="00711C9F">
        <w:rPr>
          <w:sz w:val="28"/>
          <w:szCs w:val="28"/>
        </w:rPr>
        <w:t xml:space="preserve">. </w:t>
      </w:r>
      <w:r w:rsidR="00D617A0">
        <w:rPr>
          <w:sz w:val="28"/>
          <w:szCs w:val="28"/>
        </w:rPr>
        <w:t xml:space="preserve">This document constituted </w:t>
      </w:r>
      <w:r w:rsidR="00317C6A">
        <w:rPr>
          <w:sz w:val="28"/>
          <w:szCs w:val="28"/>
        </w:rPr>
        <w:t xml:space="preserve">a very helpful underlying </w:t>
      </w:r>
      <w:r w:rsidR="00711C9F">
        <w:rPr>
          <w:sz w:val="28"/>
          <w:szCs w:val="28"/>
        </w:rPr>
        <w:t xml:space="preserve">basis to our discussions. </w:t>
      </w:r>
      <w:r w:rsidRPr="00F124A7">
        <w:rPr>
          <w:b/>
          <w:sz w:val="28"/>
          <w:szCs w:val="28"/>
        </w:rPr>
        <w:t xml:space="preserve">With the agreement of the authors of that paper, </w:t>
      </w:r>
      <w:r w:rsidR="00317C6A" w:rsidRPr="00F124A7">
        <w:rPr>
          <w:b/>
          <w:sz w:val="28"/>
          <w:szCs w:val="28"/>
        </w:rPr>
        <w:t xml:space="preserve">this paper </w:t>
      </w:r>
      <w:proofErr w:type="gramStart"/>
      <w:r w:rsidR="00FF4DB0">
        <w:rPr>
          <w:b/>
          <w:sz w:val="28"/>
          <w:szCs w:val="28"/>
        </w:rPr>
        <w:t xml:space="preserve">is being </w:t>
      </w:r>
      <w:r w:rsidRPr="00F124A7">
        <w:rPr>
          <w:b/>
          <w:sz w:val="28"/>
          <w:szCs w:val="28"/>
        </w:rPr>
        <w:t>published</w:t>
      </w:r>
      <w:proofErr w:type="gramEnd"/>
      <w:r w:rsidRPr="00F124A7">
        <w:rPr>
          <w:b/>
          <w:sz w:val="28"/>
          <w:szCs w:val="28"/>
        </w:rPr>
        <w:t xml:space="preserve"> separately on both the FSR and European Commission websites</w:t>
      </w:r>
      <w:r w:rsidR="00DD7EAE" w:rsidRPr="00171DA1">
        <w:rPr>
          <w:sz w:val="28"/>
          <w:szCs w:val="28"/>
        </w:rPr>
        <w:t xml:space="preserve">, along with </w:t>
      </w:r>
      <w:r w:rsidR="00635365">
        <w:rPr>
          <w:sz w:val="28"/>
          <w:szCs w:val="28"/>
        </w:rPr>
        <w:t>a – recently received – thematic report from the European Road Safety Observatory</w:t>
      </w:r>
      <w:r w:rsidR="00635365">
        <w:rPr>
          <w:rStyle w:val="FootnoteReference"/>
          <w:sz w:val="28"/>
          <w:szCs w:val="28"/>
        </w:rPr>
        <w:footnoteReference w:id="1"/>
      </w:r>
      <w:r w:rsidRPr="00171DA1">
        <w:rPr>
          <w:sz w:val="28"/>
          <w:szCs w:val="28"/>
        </w:rPr>
        <w:t>.</w:t>
      </w:r>
      <w:r w:rsidRPr="00DD7EAE">
        <w:rPr>
          <w:sz w:val="28"/>
          <w:szCs w:val="28"/>
        </w:rPr>
        <w:t xml:space="preserve">  </w:t>
      </w:r>
    </w:p>
    <w:p w14:paraId="17EED0BA" w14:textId="283ACF00" w:rsidR="009A65FE" w:rsidRDefault="009A65FE" w:rsidP="00773380">
      <w:pPr>
        <w:rPr>
          <w:sz w:val="28"/>
          <w:szCs w:val="28"/>
        </w:rPr>
      </w:pPr>
      <w:r>
        <w:rPr>
          <w:sz w:val="28"/>
          <w:szCs w:val="28"/>
        </w:rPr>
        <w:t xml:space="preserve">The following are the agreed conclusions of the seminar: </w:t>
      </w:r>
    </w:p>
    <w:p w14:paraId="732403D8" w14:textId="77777777" w:rsidR="00171DA1" w:rsidRDefault="00171DA1" w:rsidP="00773380">
      <w:pPr>
        <w:rPr>
          <w:sz w:val="28"/>
          <w:szCs w:val="28"/>
        </w:rPr>
      </w:pPr>
    </w:p>
    <w:p w14:paraId="369BD749" w14:textId="758899F1" w:rsidR="00A006F6" w:rsidRPr="00B96348" w:rsidRDefault="00171DA1" w:rsidP="00773380">
      <w:pPr>
        <w:rPr>
          <w:b/>
          <w:sz w:val="28"/>
          <w:szCs w:val="28"/>
          <w:u w:val="single"/>
        </w:rPr>
      </w:pPr>
      <w:r>
        <w:rPr>
          <w:b/>
          <w:sz w:val="28"/>
          <w:szCs w:val="28"/>
          <w:u w:val="single"/>
        </w:rPr>
        <w:t>Part 1</w:t>
      </w:r>
      <w:r w:rsidR="00A006F6" w:rsidRPr="00B96348">
        <w:rPr>
          <w:b/>
          <w:sz w:val="28"/>
          <w:szCs w:val="28"/>
          <w:u w:val="single"/>
        </w:rPr>
        <w:t xml:space="preserve"> - Overview</w:t>
      </w:r>
    </w:p>
    <w:p w14:paraId="549A5A4C" w14:textId="312BC913" w:rsidR="008D764A" w:rsidRPr="00B96348" w:rsidRDefault="008D764A" w:rsidP="00A006F6">
      <w:pPr>
        <w:pStyle w:val="ListParagraph"/>
        <w:numPr>
          <w:ilvl w:val="0"/>
          <w:numId w:val="5"/>
        </w:numPr>
        <w:rPr>
          <w:b/>
          <w:sz w:val="28"/>
          <w:szCs w:val="28"/>
          <w:u w:val="single"/>
        </w:rPr>
      </w:pPr>
      <w:r w:rsidRPr="00B96348">
        <w:rPr>
          <w:b/>
          <w:sz w:val="28"/>
          <w:szCs w:val="28"/>
          <w:u w:val="single"/>
        </w:rPr>
        <w:t>The importance of speed and speed management in the Safe System</w:t>
      </w:r>
    </w:p>
    <w:p w14:paraId="0EFB3F70" w14:textId="627218AF" w:rsidR="007F10AE" w:rsidRPr="009A65FE" w:rsidRDefault="009A65FE" w:rsidP="007F10AE">
      <w:pPr>
        <w:rPr>
          <w:b/>
          <w:sz w:val="28"/>
          <w:szCs w:val="28"/>
        </w:rPr>
      </w:pPr>
      <w:r>
        <w:rPr>
          <w:sz w:val="28"/>
          <w:szCs w:val="28"/>
        </w:rPr>
        <w:t>S</w:t>
      </w:r>
      <w:r w:rsidR="00773380" w:rsidRPr="007F10AE">
        <w:rPr>
          <w:sz w:val="28"/>
          <w:szCs w:val="28"/>
        </w:rPr>
        <w:t xml:space="preserve">peed plays a key role in causing road crashes and in their severity in terms of deaths </w:t>
      </w:r>
      <w:r w:rsidR="00635365">
        <w:rPr>
          <w:sz w:val="28"/>
          <w:szCs w:val="28"/>
        </w:rPr>
        <w:t xml:space="preserve">(K) </w:t>
      </w:r>
      <w:r w:rsidR="00773380" w:rsidRPr="007F10AE">
        <w:rPr>
          <w:sz w:val="28"/>
          <w:szCs w:val="28"/>
        </w:rPr>
        <w:t>and serious injuries</w:t>
      </w:r>
      <w:r w:rsidR="00DA0470" w:rsidRPr="007F10AE">
        <w:rPr>
          <w:sz w:val="28"/>
          <w:szCs w:val="28"/>
        </w:rPr>
        <w:t xml:space="preserve"> (SI)</w:t>
      </w:r>
      <w:r w:rsidR="00711C9F">
        <w:rPr>
          <w:sz w:val="28"/>
          <w:szCs w:val="28"/>
        </w:rPr>
        <w:t xml:space="preserve">. </w:t>
      </w:r>
      <w:r w:rsidR="00317C6A" w:rsidRPr="007F10AE">
        <w:rPr>
          <w:sz w:val="28"/>
          <w:szCs w:val="28"/>
        </w:rPr>
        <w:t>“</w:t>
      </w:r>
      <w:r w:rsidR="00773380" w:rsidRPr="007F10AE">
        <w:rPr>
          <w:sz w:val="28"/>
          <w:szCs w:val="28"/>
        </w:rPr>
        <w:t>The higher the speed of traffic, the greater and more serious the number of crashes</w:t>
      </w:r>
      <w:r w:rsidR="00317C6A" w:rsidRPr="007F10AE">
        <w:rPr>
          <w:sz w:val="28"/>
          <w:szCs w:val="28"/>
        </w:rPr>
        <w:t>;</w:t>
      </w:r>
      <w:r w:rsidR="00773380" w:rsidRPr="007F10AE">
        <w:rPr>
          <w:sz w:val="28"/>
          <w:szCs w:val="28"/>
        </w:rPr>
        <w:t xml:space="preserve"> and the higher the speed of a driver, the greater are his/her chances of becoming involved in a crash with a serious outcome</w:t>
      </w:r>
      <w:r w:rsidR="005A48C8">
        <w:rPr>
          <w:sz w:val="28"/>
          <w:szCs w:val="28"/>
        </w:rPr>
        <w:t>.</w:t>
      </w:r>
      <w:r w:rsidR="00317C6A" w:rsidRPr="007F10AE">
        <w:rPr>
          <w:sz w:val="28"/>
          <w:szCs w:val="28"/>
        </w:rPr>
        <w:t>”</w:t>
      </w:r>
      <w:r w:rsidR="008B2FEA">
        <w:rPr>
          <w:rStyle w:val="FootnoteReference"/>
          <w:sz w:val="28"/>
          <w:szCs w:val="28"/>
        </w:rPr>
        <w:footnoteReference w:id="2"/>
      </w:r>
      <w:r w:rsidR="00635365">
        <w:rPr>
          <w:sz w:val="28"/>
          <w:szCs w:val="28"/>
        </w:rPr>
        <w:t xml:space="preserve"> The exponential model demonstrates this clearly.</w:t>
      </w:r>
    </w:p>
    <w:p w14:paraId="5C24CBCE" w14:textId="4E29D9F3" w:rsidR="00476DA0" w:rsidRDefault="005A48C8" w:rsidP="007F10AE">
      <w:pPr>
        <w:rPr>
          <w:sz w:val="28"/>
          <w:szCs w:val="28"/>
        </w:rPr>
      </w:pPr>
      <w:r>
        <w:rPr>
          <w:sz w:val="28"/>
          <w:szCs w:val="28"/>
        </w:rPr>
        <w:t xml:space="preserve">Evidence suggests that </w:t>
      </w:r>
      <w:proofErr w:type="gramStart"/>
      <w:r>
        <w:rPr>
          <w:sz w:val="28"/>
          <w:szCs w:val="28"/>
        </w:rPr>
        <w:t>s</w:t>
      </w:r>
      <w:r w:rsidR="00317C6A" w:rsidRPr="007F10AE">
        <w:rPr>
          <w:sz w:val="28"/>
          <w:szCs w:val="28"/>
        </w:rPr>
        <w:t>peed</w:t>
      </w:r>
      <w:proofErr w:type="gramEnd"/>
      <w:r w:rsidR="00317C6A" w:rsidRPr="007F10AE">
        <w:rPr>
          <w:sz w:val="28"/>
          <w:szCs w:val="28"/>
        </w:rPr>
        <w:t xml:space="preserve"> as a factor is more important now tha</w:t>
      </w:r>
      <w:r>
        <w:rPr>
          <w:sz w:val="28"/>
          <w:szCs w:val="28"/>
        </w:rPr>
        <w:t>n</w:t>
      </w:r>
      <w:r w:rsidR="00317C6A" w:rsidRPr="007F10AE">
        <w:rPr>
          <w:sz w:val="28"/>
          <w:szCs w:val="28"/>
        </w:rPr>
        <w:t xml:space="preserve"> it was 20 or 30 years ago, </w:t>
      </w:r>
      <w:r w:rsidR="00DA0470" w:rsidRPr="007F10AE">
        <w:rPr>
          <w:sz w:val="28"/>
          <w:szCs w:val="28"/>
        </w:rPr>
        <w:t>even with the considerable advances in vehicle safety, for example, during this period</w:t>
      </w:r>
      <w:r w:rsidR="00711C9F">
        <w:rPr>
          <w:sz w:val="28"/>
          <w:szCs w:val="28"/>
        </w:rPr>
        <w:t xml:space="preserve">. </w:t>
      </w:r>
      <w:r w:rsidR="007F10AE">
        <w:rPr>
          <w:sz w:val="28"/>
          <w:szCs w:val="28"/>
        </w:rPr>
        <w:t>In addition, a</w:t>
      </w:r>
      <w:r w:rsidR="00DA0470" w:rsidRPr="007F10AE">
        <w:rPr>
          <w:sz w:val="28"/>
          <w:szCs w:val="28"/>
        </w:rPr>
        <w:t xml:space="preserve"> large nu</w:t>
      </w:r>
      <w:r w:rsidR="0073348E">
        <w:rPr>
          <w:sz w:val="28"/>
          <w:szCs w:val="28"/>
        </w:rPr>
        <w:t>mber of cases of relatively “small</w:t>
      </w:r>
      <w:r w:rsidR="00DA0470" w:rsidRPr="007F10AE">
        <w:rPr>
          <w:sz w:val="28"/>
          <w:szCs w:val="28"/>
        </w:rPr>
        <w:t xml:space="preserve">” levels of </w:t>
      </w:r>
      <w:r w:rsidR="007F10AE" w:rsidRPr="007F10AE">
        <w:rPr>
          <w:sz w:val="28"/>
          <w:szCs w:val="28"/>
        </w:rPr>
        <w:t xml:space="preserve">excess </w:t>
      </w:r>
      <w:r w:rsidR="00DA0470" w:rsidRPr="007F10AE">
        <w:rPr>
          <w:sz w:val="28"/>
          <w:szCs w:val="28"/>
        </w:rPr>
        <w:t xml:space="preserve">speeding </w:t>
      </w:r>
      <w:r w:rsidR="007F10AE" w:rsidRPr="007F10AE">
        <w:rPr>
          <w:sz w:val="28"/>
          <w:szCs w:val="28"/>
        </w:rPr>
        <w:t>(</w:t>
      </w:r>
      <w:r w:rsidR="0073348E">
        <w:rPr>
          <w:sz w:val="28"/>
          <w:szCs w:val="28"/>
        </w:rPr>
        <w:t xml:space="preserve">exceeding a speed limit by only a few km/h) </w:t>
      </w:r>
      <w:r w:rsidR="00DA0470" w:rsidRPr="007F10AE">
        <w:rPr>
          <w:sz w:val="28"/>
          <w:szCs w:val="28"/>
        </w:rPr>
        <w:lastRenderedPageBreak/>
        <w:t xml:space="preserve">can have much more effect on K/SI overall than a small number </w:t>
      </w:r>
      <w:r w:rsidR="007F10AE" w:rsidRPr="007F10AE">
        <w:rPr>
          <w:sz w:val="28"/>
          <w:szCs w:val="28"/>
        </w:rPr>
        <w:t xml:space="preserve">of people </w:t>
      </w:r>
      <w:r w:rsidR="00DA0470" w:rsidRPr="007F10AE">
        <w:rPr>
          <w:sz w:val="28"/>
          <w:szCs w:val="28"/>
        </w:rPr>
        <w:t>driving at massively excessive levels of speed.</w:t>
      </w:r>
      <w:r w:rsidR="00D0719F">
        <w:rPr>
          <w:rStyle w:val="FootnoteReference"/>
          <w:sz w:val="28"/>
          <w:szCs w:val="28"/>
        </w:rPr>
        <w:footnoteReference w:id="3"/>
      </w:r>
      <w:r w:rsidR="00DA0470" w:rsidRPr="007F10AE">
        <w:rPr>
          <w:sz w:val="28"/>
          <w:szCs w:val="28"/>
        </w:rPr>
        <w:t xml:space="preserve"> </w:t>
      </w:r>
    </w:p>
    <w:p w14:paraId="668498EE" w14:textId="7744C3E3" w:rsidR="007F10AE" w:rsidRDefault="007F10AE" w:rsidP="007F10AE">
      <w:pPr>
        <w:rPr>
          <w:sz w:val="28"/>
          <w:szCs w:val="28"/>
        </w:rPr>
      </w:pPr>
      <w:r>
        <w:rPr>
          <w:sz w:val="28"/>
          <w:szCs w:val="28"/>
        </w:rPr>
        <w:t>Speed and its management is therefore “at the core of a Safe System</w:t>
      </w:r>
      <w:r w:rsidR="00532B61">
        <w:rPr>
          <w:rStyle w:val="FootnoteReference"/>
          <w:sz w:val="28"/>
          <w:szCs w:val="28"/>
        </w:rPr>
        <w:footnoteReference w:id="4"/>
      </w:r>
      <w:r>
        <w:rPr>
          <w:sz w:val="28"/>
          <w:szCs w:val="28"/>
        </w:rPr>
        <w:t xml:space="preserve"> approach and cuts across most Safe S</w:t>
      </w:r>
      <w:r w:rsidR="0073348E">
        <w:rPr>
          <w:sz w:val="28"/>
          <w:szCs w:val="28"/>
        </w:rPr>
        <w:t>ystem intervention categories”</w:t>
      </w:r>
      <w:r w:rsidR="008B2FEA">
        <w:rPr>
          <w:rStyle w:val="FootnoteReference"/>
          <w:sz w:val="28"/>
          <w:szCs w:val="28"/>
        </w:rPr>
        <w:footnoteReference w:id="5"/>
      </w:r>
      <w:r w:rsidRPr="009A65FE">
        <w:rPr>
          <w:b/>
          <w:sz w:val="28"/>
          <w:szCs w:val="28"/>
        </w:rPr>
        <w:t>,</w:t>
      </w:r>
      <w:r>
        <w:rPr>
          <w:sz w:val="28"/>
          <w:szCs w:val="28"/>
        </w:rPr>
        <w:t xml:space="preserve"> i.e., to prevent people </w:t>
      </w:r>
      <w:r w:rsidR="005A48C8">
        <w:rPr>
          <w:sz w:val="28"/>
          <w:szCs w:val="28"/>
        </w:rPr>
        <w:t xml:space="preserve">from </w:t>
      </w:r>
      <w:r>
        <w:rPr>
          <w:sz w:val="28"/>
          <w:szCs w:val="28"/>
        </w:rPr>
        <w:t>being exposed to risk; reduce the risk level; and protect people from harmful e</w:t>
      </w:r>
      <w:r w:rsidR="00711C9F">
        <w:rPr>
          <w:sz w:val="28"/>
          <w:szCs w:val="28"/>
        </w:rPr>
        <w:t xml:space="preserve">nergy in the event of a crash. </w:t>
      </w:r>
      <w:r>
        <w:rPr>
          <w:sz w:val="28"/>
          <w:szCs w:val="28"/>
        </w:rPr>
        <w:t xml:space="preserve">Speed limits therefore need to </w:t>
      </w:r>
      <w:proofErr w:type="gramStart"/>
      <w:r>
        <w:rPr>
          <w:sz w:val="28"/>
          <w:szCs w:val="28"/>
        </w:rPr>
        <w:t>be designed</w:t>
      </w:r>
      <w:proofErr w:type="gramEnd"/>
      <w:r>
        <w:rPr>
          <w:sz w:val="28"/>
          <w:szCs w:val="28"/>
        </w:rPr>
        <w:t xml:space="preserve"> in relation to the </w:t>
      </w:r>
      <w:r w:rsidR="00635365">
        <w:rPr>
          <w:sz w:val="28"/>
          <w:szCs w:val="28"/>
        </w:rPr>
        <w:t xml:space="preserve">vehicle and the </w:t>
      </w:r>
      <w:r>
        <w:rPr>
          <w:sz w:val="28"/>
          <w:szCs w:val="28"/>
        </w:rPr>
        <w:t>infrastructure,</w:t>
      </w:r>
      <w:r w:rsidR="00635365">
        <w:rPr>
          <w:sz w:val="28"/>
          <w:szCs w:val="28"/>
        </w:rPr>
        <w:t xml:space="preserve"> based on</w:t>
      </w:r>
      <w:r>
        <w:rPr>
          <w:sz w:val="28"/>
          <w:szCs w:val="28"/>
        </w:rPr>
        <w:t xml:space="preserve"> human vulnerability inside and outside </w:t>
      </w:r>
      <w:proofErr w:type="spellStart"/>
      <w:r>
        <w:rPr>
          <w:sz w:val="28"/>
          <w:szCs w:val="28"/>
        </w:rPr>
        <w:t>the</w:t>
      </w:r>
      <w:r w:rsidR="007114F2">
        <w:rPr>
          <w:sz w:val="28"/>
          <w:szCs w:val="28"/>
        </w:rPr>
        <w:t>vehicle</w:t>
      </w:r>
      <w:proofErr w:type="spellEnd"/>
      <w:r>
        <w:rPr>
          <w:sz w:val="28"/>
          <w:szCs w:val="28"/>
        </w:rPr>
        <w:t xml:space="preserve">.  </w:t>
      </w:r>
    </w:p>
    <w:p w14:paraId="2ABFDB0F" w14:textId="596E3BF8" w:rsidR="00C30011" w:rsidRDefault="00C30011" w:rsidP="007F10AE">
      <w:pPr>
        <w:rPr>
          <w:sz w:val="28"/>
          <w:szCs w:val="28"/>
        </w:rPr>
      </w:pPr>
      <w:r>
        <w:rPr>
          <w:sz w:val="28"/>
          <w:szCs w:val="28"/>
        </w:rPr>
        <w:t>The</w:t>
      </w:r>
      <w:r w:rsidR="009A65FE">
        <w:rPr>
          <w:sz w:val="28"/>
          <w:szCs w:val="28"/>
        </w:rPr>
        <w:t>re are</w:t>
      </w:r>
      <w:r>
        <w:rPr>
          <w:sz w:val="28"/>
          <w:szCs w:val="28"/>
        </w:rPr>
        <w:t xml:space="preserve"> multiple psychological and social factors</w:t>
      </w:r>
      <w:r w:rsidR="007210F1">
        <w:rPr>
          <w:sz w:val="28"/>
          <w:szCs w:val="28"/>
        </w:rPr>
        <w:t xml:space="preserve"> </w:t>
      </w:r>
      <w:r w:rsidR="00635365">
        <w:rPr>
          <w:sz w:val="28"/>
          <w:szCs w:val="28"/>
        </w:rPr>
        <w:t>linked to speed</w:t>
      </w:r>
      <w:r>
        <w:rPr>
          <w:sz w:val="28"/>
          <w:szCs w:val="28"/>
        </w:rPr>
        <w:t>, and thus resistance to its management, such as the notion that higher speed is “better”</w:t>
      </w:r>
      <w:r w:rsidR="0073348E">
        <w:rPr>
          <w:rStyle w:val="FootnoteReference"/>
          <w:sz w:val="28"/>
          <w:szCs w:val="28"/>
        </w:rPr>
        <w:footnoteReference w:id="6"/>
      </w:r>
      <w:r w:rsidR="00A32A35">
        <w:rPr>
          <w:sz w:val="28"/>
          <w:szCs w:val="28"/>
        </w:rPr>
        <w:t xml:space="preserve">. Factors such as </w:t>
      </w:r>
      <w:r w:rsidR="007210F1">
        <w:rPr>
          <w:sz w:val="28"/>
          <w:szCs w:val="28"/>
        </w:rPr>
        <w:t>optimism bias, driver over confidence and an over-reliance on personal experien</w:t>
      </w:r>
      <w:r w:rsidR="00711C9F">
        <w:rPr>
          <w:sz w:val="28"/>
          <w:szCs w:val="28"/>
        </w:rPr>
        <w:t xml:space="preserve">ce lead us to speed. </w:t>
      </w:r>
      <w:proofErr w:type="gramStart"/>
      <w:r w:rsidR="009A65FE">
        <w:rPr>
          <w:sz w:val="28"/>
          <w:szCs w:val="28"/>
        </w:rPr>
        <w:t xml:space="preserve">There is also a </w:t>
      </w:r>
      <w:r w:rsidR="007210F1">
        <w:rPr>
          <w:sz w:val="28"/>
          <w:szCs w:val="28"/>
        </w:rPr>
        <w:t xml:space="preserve">role that </w:t>
      </w:r>
      <w:r w:rsidR="0073348E">
        <w:rPr>
          <w:sz w:val="28"/>
          <w:szCs w:val="28"/>
        </w:rPr>
        <w:t>e</w:t>
      </w:r>
      <w:r w:rsidR="007210F1">
        <w:rPr>
          <w:sz w:val="28"/>
          <w:szCs w:val="28"/>
        </w:rPr>
        <w:t xml:space="preserve">nforcement </w:t>
      </w:r>
      <w:r w:rsidR="0073348E">
        <w:rPr>
          <w:sz w:val="28"/>
          <w:szCs w:val="28"/>
        </w:rPr>
        <w:t xml:space="preserve">and </w:t>
      </w:r>
      <w:r w:rsidR="00635365">
        <w:rPr>
          <w:sz w:val="28"/>
          <w:szCs w:val="28"/>
        </w:rPr>
        <w:t>associated awareness raising activities</w:t>
      </w:r>
      <w:r w:rsidR="0073348E">
        <w:rPr>
          <w:sz w:val="28"/>
          <w:szCs w:val="28"/>
        </w:rPr>
        <w:t xml:space="preserve"> </w:t>
      </w:r>
      <w:r w:rsidR="007210F1">
        <w:rPr>
          <w:sz w:val="28"/>
          <w:szCs w:val="28"/>
        </w:rPr>
        <w:t xml:space="preserve">can play in </w:t>
      </w:r>
      <w:r w:rsidR="009A65FE">
        <w:rPr>
          <w:sz w:val="28"/>
          <w:szCs w:val="28"/>
        </w:rPr>
        <w:t xml:space="preserve">actually </w:t>
      </w:r>
      <w:r w:rsidR="007210F1">
        <w:rPr>
          <w:sz w:val="28"/>
          <w:szCs w:val="28"/>
        </w:rPr>
        <w:t>changing a</w:t>
      </w:r>
      <w:r w:rsidR="0073348E">
        <w:rPr>
          <w:sz w:val="28"/>
          <w:szCs w:val="28"/>
        </w:rPr>
        <w:t>ttitudes to speeding (much as visible enforcement</w:t>
      </w:r>
      <w:r w:rsidR="007210F1">
        <w:rPr>
          <w:sz w:val="28"/>
          <w:szCs w:val="28"/>
        </w:rPr>
        <w:t xml:space="preserve"> has played a part in ending the cultural acceptance of drink driving).</w:t>
      </w:r>
      <w:proofErr w:type="gramEnd"/>
      <w:r w:rsidR="007210F1">
        <w:rPr>
          <w:sz w:val="28"/>
          <w:szCs w:val="28"/>
        </w:rPr>
        <w:t xml:space="preserve">  </w:t>
      </w:r>
    </w:p>
    <w:p w14:paraId="66274DD5" w14:textId="44E26720" w:rsidR="008D764A" w:rsidRDefault="00635365" w:rsidP="008D764A">
      <w:pPr>
        <w:rPr>
          <w:sz w:val="28"/>
          <w:szCs w:val="28"/>
        </w:rPr>
      </w:pPr>
      <w:r>
        <w:rPr>
          <w:sz w:val="28"/>
          <w:szCs w:val="28"/>
        </w:rPr>
        <w:t xml:space="preserve">The principal issue relates to speed </w:t>
      </w:r>
      <w:proofErr w:type="gramStart"/>
      <w:r>
        <w:rPr>
          <w:sz w:val="28"/>
          <w:szCs w:val="28"/>
        </w:rPr>
        <w:t>limits which</w:t>
      </w:r>
      <w:proofErr w:type="gramEnd"/>
      <w:r>
        <w:rPr>
          <w:sz w:val="28"/>
          <w:szCs w:val="28"/>
        </w:rPr>
        <w:t xml:space="preserve"> are too high for the road environment (see below). </w:t>
      </w:r>
      <w:r w:rsidR="00271BF9">
        <w:rPr>
          <w:sz w:val="28"/>
          <w:szCs w:val="28"/>
        </w:rPr>
        <w:t xml:space="preserve">At the same time, the credibility of speed limits needs to </w:t>
      </w:r>
      <w:proofErr w:type="gramStart"/>
      <w:r w:rsidR="00271BF9">
        <w:rPr>
          <w:sz w:val="28"/>
          <w:szCs w:val="28"/>
        </w:rPr>
        <w:t>be taken</w:t>
      </w:r>
      <w:proofErr w:type="gramEnd"/>
      <w:r w:rsidR="00271BF9">
        <w:rPr>
          <w:sz w:val="28"/>
          <w:szCs w:val="28"/>
        </w:rPr>
        <w:t xml:space="preserve"> into account, both in assessing existing limits and in their revision</w:t>
      </w:r>
      <w:r w:rsidR="00CB3B2A">
        <w:rPr>
          <w:sz w:val="28"/>
          <w:szCs w:val="28"/>
        </w:rPr>
        <w:t>.</w:t>
      </w:r>
      <w:r w:rsidR="00271BF9">
        <w:rPr>
          <w:sz w:val="28"/>
          <w:szCs w:val="28"/>
        </w:rPr>
        <w:t xml:space="preserve"> Credibility in itself </w:t>
      </w:r>
      <w:proofErr w:type="gramStart"/>
      <w:r w:rsidR="00271BF9">
        <w:rPr>
          <w:sz w:val="28"/>
          <w:szCs w:val="28"/>
        </w:rPr>
        <w:t>must</w:t>
      </w:r>
      <w:r w:rsidR="007114F2">
        <w:rPr>
          <w:sz w:val="28"/>
          <w:szCs w:val="28"/>
        </w:rPr>
        <w:t>,</w:t>
      </w:r>
      <w:r w:rsidR="00271BF9">
        <w:rPr>
          <w:sz w:val="28"/>
          <w:szCs w:val="28"/>
        </w:rPr>
        <w:t xml:space="preserve"> however</w:t>
      </w:r>
      <w:r w:rsidR="007114F2">
        <w:rPr>
          <w:sz w:val="28"/>
          <w:szCs w:val="28"/>
        </w:rPr>
        <w:t>,</w:t>
      </w:r>
      <w:r w:rsidR="00271BF9">
        <w:rPr>
          <w:sz w:val="28"/>
          <w:szCs w:val="28"/>
        </w:rPr>
        <w:t xml:space="preserve"> not become</w:t>
      </w:r>
      <w:proofErr w:type="gramEnd"/>
      <w:r w:rsidR="00271BF9">
        <w:rPr>
          <w:sz w:val="28"/>
          <w:szCs w:val="28"/>
        </w:rPr>
        <w:t xml:space="preserve"> an argument for resisting change.</w:t>
      </w:r>
      <w:r w:rsidR="00CB3B2A">
        <w:rPr>
          <w:sz w:val="28"/>
          <w:szCs w:val="28"/>
        </w:rPr>
        <w:t xml:space="preserve"> </w:t>
      </w:r>
      <w:r w:rsidR="00477A0C">
        <w:rPr>
          <w:sz w:val="28"/>
          <w:szCs w:val="28"/>
        </w:rPr>
        <w:t>W</w:t>
      </w:r>
      <w:r w:rsidR="008D764A">
        <w:rPr>
          <w:sz w:val="28"/>
          <w:szCs w:val="28"/>
        </w:rPr>
        <w:t xml:space="preserve">here roads have median barriers, “forgiving roadsides” and segregation of vulnerable road users, and do not have dangerous intersections, operating speeds of 100 km/h or </w:t>
      </w:r>
      <w:r>
        <w:rPr>
          <w:sz w:val="28"/>
          <w:szCs w:val="28"/>
        </w:rPr>
        <w:t xml:space="preserve">even </w:t>
      </w:r>
      <w:r w:rsidR="008D764A">
        <w:rPr>
          <w:sz w:val="28"/>
          <w:szCs w:val="28"/>
        </w:rPr>
        <w:t xml:space="preserve">higher </w:t>
      </w:r>
      <w:proofErr w:type="gramStart"/>
      <w:r w:rsidR="008D764A">
        <w:rPr>
          <w:sz w:val="28"/>
          <w:szCs w:val="28"/>
        </w:rPr>
        <w:t xml:space="preserve">can be </w:t>
      </w:r>
      <w:r>
        <w:rPr>
          <w:sz w:val="28"/>
          <w:szCs w:val="28"/>
        </w:rPr>
        <w:t>considered</w:t>
      </w:r>
      <w:proofErr w:type="gramEnd"/>
      <w:r>
        <w:rPr>
          <w:sz w:val="28"/>
          <w:szCs w:val="28"/>
        </w:rPr>
        <w:t xml:space="preserve">. </w:t>
      </w:r>
      <w:r w:rsidR="008D764A">
        <w:rPr>
          <w:sz w:val="28"/>
          <w:szCs w:val="28"/>
        </w:rPr>
        <w:t xml:space="preserve"> </w:t>
      </w:r>
      <w:r>
        <w:rPr>
          <w:sz w:val="28"/>
          <w:szCs w:val="28"/>
        </w:rPr>
        <w:t>S</w:t>
      </w:r>
      <w:r w:rsidR="008D764A">
        <w:rPr>
          <w:sz w:val="28"/>
          <w:szCs w:val="28"/>
        </w:rPr>
        <w:t xml:space="preserve">o where the infrastructure and </w:t>
      </w:r>
      <w:r w:rsidR="00711C9F">
        <w:rPr>
          <w:sz w:val="28"/>
          <w:szCs w:val="28"/>
        </w:rPr>
        <w:t>pattern of road use justify it</w:t>
      </w:r>
      <w:r>
        <w:rPr>
          <w:sz w:val="28"/>
          <w:szCs w:val="28"/>
        </w:rPr>
        <w:t xml:space="preserve">, a case for higher speed limits </w:t>
      </w:r>
      <w:proofErr w:type="gramStart"/>
      <w:r>
        <w:rPr>
          <w:sz w:val="28"/>
          <w:szCs w:val="28"/>
        </w:rPr>
        <w:t>might be made</w:t>
      </w:r>
      <w:proofErr w:type="gramEnd"/>
      <w:r w:rsidR="00711C9F">
        <w:rPr>
          <w:sz w:val="28"/>
          <w:szCs w:val="28"/>
        </w:rPr>
        <w:t>.</w:t>
      </w:r>
      <w:r w:rsidR="008D764A">
        <w:rPr>
          <w:sz w:val="28"/>
          <w:szCs w:val="28"/>
        </w:rPr>
        <w:t xml:space="preserve"> </w:t>
      </w:r>
      <w:r w:rsidR="009A65FE">
        <w:rPr>
          <w:sz w:val="28"/>
          <w:szCs w:val="28"/>
        </w:rPr>
        <w:t>There are also i</w:t>
      </w:r>
      <w:r w:rsidR="008D764A">
        <w:rPr>
          <w:sz w:val="28"/>
          <w:szCs w:val="28"/>
        </w:rPr>
        <w:t>ssues related to speed differential (e</w:t>
      </w:r>
      <w:r w:rsidR="00C44689">
        <w:rPr>
          <w:sz w:val="28"/>
          <w:szCs w:val="28"/>
        </w:rPr>
        <w:t>.</w:t>
      </w:r>
      <w:r w:rsidR="008D764A">
        <w:rPr>
          <w:sz w:val="28"/>
          <w:szCs w:val="28"/>
        </w:rPr>
        <w:t>g</w:t>
      </w:r>
      <w:r w:rsidR="00C44689">
        <w:rPr>
          <w:sz w:val="28"/>
          <w:szCs w:val="28"/>
        </w:rPr>
        <w:t>.,</w:t>
      </w:r>
      <w:r w:rsidR="008D764A">
        <w:rPr>
          <w:sz w:val="28"/>
          <w:szCs w:val="28"/>
        </w:rPr>
        <w:t xml:space="preserve"> speed</w:t>
      </w:r>
      <w:r w:rsidR="007114F2">
        <w:rPr>
          <w:sz w:val="28"/>
          <w:szCs w:val="28"/>
        </w:rPr>
        <w:t>-</w:t>
      </w:r>
      <w:r w:rsidR="008D764A">
        <w:rPr>
          <w:sz w:val="28"/>
          <w:szCs w:val="28"/>
        </w:rPr>
        <w:t>limited trucks mixed with cars going at much higher speeds)</w:t>
      </w:r>
      <w:r w:rsidR="009A65FE">
        <w:rPr>
          <w:sz w:val="28"/>
          <w:szCs w:val="28"/>
        </w:rPr>
        <w:t>.</w:t>
      </w:r>
      <w:r w:rsidR="00DD2404">
        <w:rPr>
          <w:sz w:val="28"/>
          <w:szCs w:val="28"/>
        </w:rPr>
        <w:t xml:space="preserve"> </w:t>
      </w:r>
      <w:r w:rsidR="00F13662">
        <w:rPr>
          <w:sz w:val="28"/>
          <w:szCs w:val="28"/>
        </w:rPr>
        <w:t>Communication</w:t>
      </w:r>
      <w:r w:rsidR="00DD2404">
        <w:rPr>
          <w:sz w:val="28"/>
          <w:szCs w:val="28"/>
        </w:rPr>
        <w:t xml:space="preserve"> to the public about</w:t>
      </w:r>
      <w:r w:rsidR="00F13662">
        <w:rPr>
          <w:sz w:val="28"/>
          <w:szCs w:val="28"/>
        </w:rPr>
        <w:t xml:space="preserve"> crash history</w:t>
      </w:r>
      <w:r w:rsidR="009E4D49">
        <w:rPr>
          <w:sz w:val="28"/>
          <w:szCs w:val="28"/>
        </w:rPr>
        <w:t xml:space="preserve"> on particular roads</w:t>
      </w:r>
      <w:r w:rsidR="00F13662">
        <w:rPr>
          <w:sz w:val="28"/>
          <w:szCs w:val="28"/>
        </w:rPr>
        <w:t xml:space="preserve"> and </w:t>
      </w:r>
      <w:r w:rsidR="009E4D49">
        <w:rPr>
          <w:sz w:val="28"/>
          <w:szCs w:val="28"/>
        </w:rPr>
        <w:t xml:space="preserve">better </w:t>
      </w:r>
      <w:r w:rsidR="00F13662">
        <w:rPr>
          <w:sz w:val="28"/>
          <w:szCs w:val="28"/>
        </w:rPr>
        <w:t xml:space="preserve">explanation of risk factors </w:t>
      </w:r>
      <w:r w:rsidR="007114F2">
        <w:rPr>
          <w:sz w:val="28"/>
          <w:szCs w:val="28"/>
        </w:rPr>
        <w:t>generate</w:t>
      </w:r>
      <w:r w:rsidR="00F13662">
        <w:rPr>
          <w:sz w:val="28"/>
          <w:szCs w:val="28"/>
        </w:rPr>
        <w:t xml:space="preserve"> greater acceptance of changes in speed limits, as do </w:t>
      </w:r>
      <w:r w:rsidR="009E4D49">
        <w:rPr>
          <w:sz w:val="28"/>
          <w:szCs w:val="28"/>
        </w:rPr>
        <w:t xml:space="preserve">well </w:t>
      </w:r>
      <w:r w:rsidR="00F13662">
        <w:rPr>
          <w:sz w:val="28"/>
          <w:szCs w:val="28"/>
        </w:rPr>
        <w:t>publicised evaluations of outcomes after changes.</w:t>
      </w:r>
    </w:p>
    <w:p w14:paraId="0CE1E290" w14:textId="635C65A4" w:rsidR="008D764A" w:rsidRDefault="009A65FE" w:rsidP="008D764A">
      <w:pPr>
        <w:rPr>
          <w:sz w:val="28"/>
          <w:szCs w:val="28"/>
        </w:rPr>
      </w:pPr>
      <w:r>
        <w:rPr>
          <w:sz w:val="28"/>
          <w:szCs w:val="28"/>
        </w:rPr>
        <w:t>S</w:t>
      </w:r>
      <w:r w:rsidR="0073348E">
        <w:rPr>
          <w:sz w:val="28"/>
          <w:szCs w:val="28"/>
        </w:rPr>
        <w:t xml:space="preserve">peed and its role both </w:t>
      </w:r>
      <w:r w:rsidR="008D764A">
        <w:rPr>
          <w:sz w:val="28"/>
          <w:szCs w:val="28"/>
        </w:rPr>
        <w:t xml:space="preserve">in causing crashes </w:t>
      </w:r>
      <w:r w:rsidR="0073348E">
        <w:rPr>
          <w:sz w:val="28"/>
          <w:szCs w:val="28"/>
        </w:rPr>
        <w:t xml:space="preserve">and more severe crash outcomes </w:t>
      </w:r>
      <w:r w:rsidR="00711C9F">
        <w:rPr>
          <w:sz w:val="28"/>
          <w:szCs w:val="28"/>
        </w:rPr>
        <w:t>ha</w:t>
      </w:r>
      <w:r w:rsidR="007114F2">
        <w:rPr>
          <w:sz w:val="28"/>
          <w:szCs w:val="28"/>
        </w:rPr>
        <w:t>ve</w:t>
      </w:r>
      <w:r w:rsidR="00711C9F">
        <w:rPr>
          <w:sz w:val="28"/>
          <w:szCs w:val="28"/>
        </w:rPr>
        <w:t xml:space="preserve"> a clear economic impact.</w:t>
      </w:r>
      <w:r w:rsidR="008D764A">
        <w:rPr>
          <w:sz w:val="28"/>
          <w:szCs w:val="28"/>
        </w:rPr>
        <w:t xml:space="preserve"> </w:t>
      </w:r>
      <w:r w:rsidR="008B2FEA">
        <w:rPr>
          <w:sz w:val="28"/>
          <w:szCs w:val="28"/>
        </w:rPr>
        <w:t>R</w:t>
      </w:r>
      <w:r w:rsidR="008D764A">
        <w:rPr>
          <w:sz w:val="28"/>
          <w:szCs w:val="28"/>
        </w:rPr>
        <w:t xml:space="preserve">ecent work </w:t>
      </w:r>
      <w:r>
        <w:rPr>
          <w:sz w:val="28"/>
          <w:szCs w:val="28"/>
        </w:rPr>
        <w:t>published by the European Commission</w:t>
      </w:r>
      <w:r w:rsidR="00990ECD">
        <w:rPr>
          <w:rStyle w:val="FootnoteReference"/>
          <w:sz w:val="28"/>
          <w:szCs w:val="28"/>
        </w:rPr>
        <w:footnoteReference w:id="7"/>
      </w:r>
      <w:r>
        <w:rPr>
          <w:sz w:val="28"/>
          <w:szCs w:val="28"/>
        </w:rPr>
        <w:t xml:space="preserve"> </w:t>
      </w:r>
      <w:r w:rsidR="008D764A">
        <w:rPr>
          <w:sz w:val="28"/>
          <w:szCs w:val="28"/>
        </w:rPr>
        <w:t>show</w:t>
      </w:r>
      <w:r>
        <w:rPr>
          <w:sz w:val="28"/>
          <w:szCs w:val="28"/>
        </w:rPr>
        <w:t>s</w:t>
      </w:r>
      <w:r w:rsidR="008D764A">
        <w:rPr>
          <w:sz w:val="28"/>
          <w:szCs w:val="28"/>
        </w:rPr>
        <w:t xml:space="preserve"> that road crashes ha</w:t>
      </w:r>
      <w:r w:rsidR="007114F2">
        <w:rPr>
          <w:sz w:val="28"/>
          <w:szCs w:val="28"/>
        </w:rPr>
        <w:t>ve</w:t>
      </w:r>
      <w:r w:rsidR="008D764A">
        <w:rPr>
          <w:sz w:val="28"/>
          <w:szCs w:val="28"/>
        </w:rPr>
        <w:t xml:space="preserve"> an ex</w:t>
      </w:r>
      <w:r w:rsidR="00711C9F">
        <w:rPr>
          <w:sz w:val="28"/>
          <w:szCs w:val="28"/>
        </w:rPr>
        <w:t xml:space="preserve">ternal cost of 1-2% of EU GDP. </w:t>
      </w:r>
      <w:r>
        <w:rPr>
          <w:sz w:val="28"/>
          <w:szCs w:val="28"/>
        </w:rPr>
        <w:t xml:space="preserve">There is also a </w:t>
      </w:r>
      <w:r w:rsidR="008D764A">
        <w:rPr>
          <w:sz w:val="28"/>
          <w:szCs w:val="28"/>
        </w:rPr>
        <w:t xml:space="preserve">linkage of speed </w:t>
      </w:r>
      <w:r>
        <w:rPr>
          <w:sz w:val="28"/>
          <w:szCs w:val="28"/>
        </w:rPr>
        <w:t>(</w:t>
      </w:r>
      <w:r w:rsidR="008D764A">
        <w:rPr>
          <w:sz w:val="28"/>
          <w:szCs w:val="28"/>
        </w:rPr>
        <w:t xml:space="preserve">and road safety </w:t>
      </w:r>
      <w:r>
        <w:rPr>
          <w:sz w:val="28"/>
          <w:szCs w:val="28"/>
        </w:rPr>
        <w:t xml:space="preserve">more </w:t>
      </w:r>
      <w:r w:rsidR="008D764A">
        <w:rPr>
          <w:sz w:val="28"/>
          <w:szCs w:val="28"/>
        </w:rPr>
        <w:t>generally</w:t>
      </w:r>
      <w:r>
        <w:rPr>
          <w:sz w:val="28"/>
          <w:szCs w:val="28"/>
        </w:rPr>
        <w:t>)</w:t>
      </w:r>
      <w:r w:rsidR="008D764A">
        <w:rPr>
          <w:sz w:val="28"/>
          <w:szCs w:val="28"/>
        </w:rPr>
        <w:t xml:space="preserve"> to other policy areas, such as health, air quality, CO2 emissions and noise – all areas where the study </w:t>
      </w:r>
      <w:r w:rsidR="008B2FEA">
        <w:rPr>
          <w:sz w:val="28"/>
          <w:szCs w:val="28"/>
        </w:rPr>
        <w:t xml:space="preserve">cited above </w:t>
      </w:r>
      <w:r w:rsidR="008D764A">
        <w:rPr>
          <w:sz w:val="28"/>
          <w:szCs w:val="28"/>
        </w:rPr>
        <w:t>also shows that external costs have</w:t>
      </w:r>
      <w:r w:rsidR="00711C9F">
        <w:rPr>
          <w:sz w:val="28"/>
          <w:szCs w:val="28"/>
        </w:rPr>
        <w:t xml:space="preserve"> not been fully “internalised”.</w:t>
      </w:r>
      <w:r w:rsidR="008D764A">
        <w:rPr>
          <w:sz w:val="28"/>
          <w:szCs w:val="28"/>
        </w:rPr>
        <w:t xml:space="preserve"> </w:t>
      </w:r>
      <w:r>
        <w:rPr>
          <w:sz w:val="28"/>
          <w:szCs w:val="28"/>
        </w:rPr>
        <w:t xml:space="preserve">The </w:t>
      </w:r>
      <w:r w:rsidR="008D764A">
        <w:rPr>
          <w:sz w:val="28"/>
          <w:szCs w:val="28"/>
        </w:rPr>
        <w:t xml:space="preserve">broader relationship of road safety to other societal aspects </w:t>
      </w:r>
      <w:proofErr w:type="gramStart"/>
      <w:r w:rsidR="008D764A">
        <w:rPr>
          <w:sz w:val="28"/>
          <w:szCs w:val="28"/>
        </w:rPr>
        <w:t xml:space="preserve">has been insufficiently </w:t>
      </w:r>
      <w:r>
        <w:rPr>
          <w:sz w:val="28"/>
          <w:szCs w:val="28"/>
        </w:rPr>
        <w:t>appreciated</w:t>
      </w:r>
      <w:proofErr w:type="gramEnd"/>
      <w:r w:rsidR="008D764A">
        <w:rPr>
          <w:sz w:val="28"/>
          <w:szCs w:val="28"/>
        </w:rPr>
        <w:t xml:space="preserve"> – for example in particular in relation to sustainable urban mobility, </w:t>
      </w:r>
      <w:r w:rsidR="0073348E">
        <w:rPr>
          <w:sz w:val="28"/>
          <w:szCs w:val="28"/>
        </w:rPr>
        <w:t xml:space="preserve">occupational health and safety, </w:t>
      </w:r>
      <w:r w:rsidR="008D764A">
        <w:rPr>
          <w:sz w:val="28"/>
          <w:szCs w:val="28"/>
        </w:rPr>
        <w:t>and the promotion and safety of healthy, societally beneficial activities such as cycling and walking.</w:t>
      </w:r>
      <w:r w:rsidR="00271BF9">
        <w:rPr>
          <w:rStyle w:val="FootnoteReference"/>
          <w:sz w:val="28"/>
          <w:szCs w:val="28"/>
        </w:rPr>
        <w:footnoteReference w:id="8"/>
      </w:r>
      <w:r w:rsidR="008D764A">
        <w:rPr>
          <w:sz w:val="28"/>
          <w:szCs w:val="28"/>
        </w:rPr>
        <w:t xml:space="preserve">   </w:t>
      </w:r>
    </w:p>
    <w:p w14:paraId="50BD5D4B" w14:textId="33A18C29" w:rsidR="008D764A" w:rsidRDefault="00E82EBA" w:rsidP="008D764A">
      <w:pPr>
        <w:rPr>
          <w:sz w:val="28"/>
          <w:szCs w:val="28"/>
        </w:rPr>
      </w:pPr>
      <w:r>
        <w:rPr>
          <w:sz w:val="28"/>
          <w:szCs w:val="28"/>
        </w:rPr>
        <w:t xml:space="preserve">Whether private or public sector, </w:t>
      </w:r>
      <w:r w:rsidR="008D764A">
        <w:rPr>
          <w:sz w:val="28"/>
          <w:szCs w:val="28"/>
        </w:rPr>
        <w:t xml:space="preserve">fleet owners </w:t>
      </w:r>
      <w:r w:rsidR="00990ECD">
        <w:rPr>
          <w:sz w:val="28"/>
          <w:szCs w:val="28"/>
        </w:rPr>
        <w:t>have an important role</w:t>
      </w:r>
      <w:r w:rsidR="00B80F85">
        <w:rPr>
          <w:sz w:val="28"/>
          <w:szCs w:val="28"/>
        </w:rPr>
        <w:t xml:space="preserve"> in line with the requirements of Directive 89/391 on work related risk assessment</w:t>
      </w:r>
      <w:r w:rsidR="005B1D5F">
        <w:rPr>
          <w:sz w:val="28"/>
          <w:szCs w:val="28"/>
        </w:rPr>
        <w:t>, for example</w:t>
      </w:r>
      <w:r w:rsidR="00990ECD">
        <w:rPr>
          <w:sz w:val="28"/>
          <w:szCs w:val="28"/>
        </w:rPr>
        <w:t xml:space="preserve"> in </w:t>
      </w:r>
      <w:r w:rsidR="008D764A">
        <w:rPr>
          <w:sz w:val="28"/>
          <w:szCs w:val="28"/>
        </w:rPr>
        <w:t>set</w:t>
      </w:r>
      <w:r w:rsidR="00990ECD">
        <w:rPr>
          <w:sz w:val="28"/>
          <w:szCs w:val="28"/>
        </w:rPr>
        <w:t>ting</w:t>
      </w:r>
      <w:r w:rsidR="008D764A">
        <w:rPr>
          <w:sz w:val="28"/>
          <w:szCs w:val="28"/>
        </w:rPr>
        <w:t xml:space="preserve"> a policy of zero tolerance for speeding as </w:t>
      </w:r>
      <w:r w:rsidR="009A65FE">
        <w:rPr>
          <w:sz w:val="28"/>
          <w:szCs w:val="28"/>
        </w:rPr>
        <w:t>they already often have f</w:t>
      </w:r>
      <w:r w:rsidR="008D764A">
        <w:rPr>
          <w:sz w:val="28"/>
          <w:szCs w:val="28"/>
        </w:rPr>
        <w:t>or drink/drug driving or mobile phone use</w:t>
      </w:r>
      <w:r w:rsidR="00711C9F">
        <w:rPr>
          <w:sz w:val="28"/>
          <w:szCs w:val="28"/>
        </w:rPr>
        <w:t xml:space="preserve">. </w:t>
      </w:r>
      <w:r>
        <w:rPr>
          <w:sz w:val="28"/>
          <w:szCs w:val="28"/>
        </w:rPr>
        <w:t xml:space="preserve">The potential role of public procurement is also clear in terms of ensuring that fleets are equipped with the latest speed management technology.  </w:t>
      </w:r>
      <w:r w:rsidR="008D764A">
        <w:rPr>
          <w:sz w:val="28"/>
          <w:szCs w:val="28"/>
        </w:rPr>
        <w:t xml:space="preserve"> </w:t>
      </w:r>
    </w:p>
    <w:p w14:paraId="578ABE42" w14:textId="77777777" w:rsidR="00171DA1" w:rsidRDefault="00171DA1" w:rsidP="008D764A">
      <w:pPr>
        <w:rPr>
          <w:sz w:val="28"/>
          <w:szCs w:val="28"/>
        </w:rPr>
      </w:pPr>
    </w:p>
    <w:p w14:paraId="6A372C6B" w14:textId="01E7459A" w:rsidR="008D764A" w:rsidRPr="00B96348" w:rsidRDefault="00B96348" w:rsidP="00A006F6">
      <w:pPr>
        <w:pStyle w:val="ListParagraph"/>
        <w:numPr>
          <w:ilvl w:val="0"/>
          <w:numId w:val="5"/>
        </w:numPr>
        <w:rPr>
          <w:b/>
          <w:sz w:val="28"/>
          <w:szCs w:val="28"/>
          <w:u w:val="single"/>
        </w:rPr>
      </w:pPr>
      <w:r>
        <w:rPr>
          <w:b/>
          <w:sz w:val="28"/>
          <w:szCs w:val="28"/>
          <w:u w:val="single"/>
        </w:rPr>
        <w:t>The evidence on</w:t>
      </w:r>
      <w:r w:rsidR="005B3A2C" w:rsidRPr="00B96348">
        <w:rPr>
          <w:b/>
          <w:sz w:val="28"/>
          <w:szCs w:val="28"/>
          <w:u w:val="single"/>
        </w:rPr>
        <w:t xml:space="preserve"> s</w:t>
      </w:r>
      <w:r w:rsidR="008D764A" w:rsidRPr="00B96348">
        <w:rPr>
          <w:b/>
          <w:sz w:val="28"/>
          <w:szCs w:val="28"/>
          <w:u w:val="single"/>
        </w:rPr>
        <w:t xml:space="preserve">peeding in Europe </w:t>
      </w:r>
    </w:p>
    <w:p w14:paraId="4DF2BFF4" w14:textId="20102638" w:rsidR="00882EAB" w:rsidRPr="00532B61" w:rsidRDefault="007F10AE" w:rsidP="00882EAB">
      <w:pPr>
        <w:rPr>
          <w:sz w:val="28"/>
          <w:szCs w:val="28"/>
        </w:rPr>
      </w:pPr>
      <w:r>
        <w:rPr>
          <w:sz w:val="28"/>
          <w:szCs w:val="28"/>
        </w:rPr>
        <w:t xml:space="preserve">Although Europe as a region has the lowest global level of K/SI, many roads </w:t>
      </w:r>
      <w:r w:rsidR="00B46916">
        <w:rPr>
          <w:sz w:val="28"/>
          <w:szCs w:val="28"/>
        </w:rPr>
        <w:t xml:space="preserve">– of all types </w:t>
      </w:r>
      <w:r w:rsidR="00882EAB">
        <w:rPr>
          <w:sz w:val="28"/>
          <w:szCs w:val="28"/>
        </w:rPr>
        <w:t>–</w:t>
      </w:r>
      <w:r w:rsidR="00B46916">
        <w:rPr>
          <w:sz w:val="28"/>
          <w:szCs w:val="28"/>
        </w:rPr>
        <w:t xml:space="preserve"> </w:t>
      </w:r>
      <w:r w:rsidR="00882EAB">
        <w:rPr>
          <w:sz w:val="28"/>
          <w:szCs w:val="28"/>
        </w:rPr>
        <w:t xml:space="preserve">in the EU </w:t>
      </w:r>
      <w:r>
        <w:rPr>
          <w:sz w:val="28"/>
          <w:szCs w:val="28"/>
        </w:rPr>
        <w:t>allow speeds which are too high for the safety of all road users</w:t>
      </w:r>
      <w:r w:rsidR="00F13662">
        <w:rPr>
          <w:sz w:val="28"/>
          <w:szCs w:val="28"/>
        </w:rPr>
        <w:t xml:space="preserve"> present</w:t>
      </w:r>
      <w:r>
        <w:rPr>
          <w:sz w:val="28"/>
          <w:szCs w:val="28"/>
        </w:rPr>
        <w:t>, given the level of protection afforded by the quality of the infrastruct</w:t>
      </w:r>
      <w:r w:rsidR="00711C9F">
        <w:rPr>
          <w:sz w:val="28"/>
          <w:szCs w:val="28"/>
        </w:rPr>
        <w:t xml:space="preserve">ure and the vehicles involved. </w:t>
      </w:r>
      <w:r w:rsidR="00B46916">
        <w:rPr>
          <w:sz w:val="28"/>
          <w:szCs w:val="28"/>
        </w:rPr>
        <w:t xml:space="preserve">In addition, there is considerable variation of speed limits within the EU on </w:t>
      </w:r>
      <w:r w:rsidR="00635365">
        <w:rPr>
          <w:sz w:val="28"/>
          <w:szCs w:val="28"/>
        </w:rPr>
        <w:t>similar</w:t>
      </w:r>
      <w:r w:rsidR="00B46916">
        <w:rPr>
          <w:sz w:val="28"/>
          <w:szCs w:val="28"/>
        </w:rPr>
        <w:t xml:space="preserve"> types</w:t>
      </w:r>
      <w:r w:rsidR="00635365">
        <w:rPr>
          <w:sz w:val="28"/>
          <w:szCs w:val="28"/>
        </w:rPr>
        <w:t xml:space="preserve"> of roads</w:t>
      </w:r>
      <w:r w:rsidR="00B46916">
        <w:rPr>
          <w:sz w:val="28"/>
          <w:szCs w:val="28"/>
        </w:rPr>
        <w:t>, sometimes even within a country, and great diversity of enforcement practices</w:t>
      </w:r>
      <w:r w:rsidR="00C44689">
        <w:rPr>
          <w:sz w:val="28"/>
          <w:szCs w:val="28"/>
        </w:rPr>
        <w:t>,</w:t>
      </w:r>
      <w:r w:rsidR="00B46916">
        <w:rPr>
          <w:sz w:val="28"/>
          <w:szCs w:val="28"/>
        </w:rPr>
        <w:t xml:space="preserve"> e</w:t>
      </w:r>
      <w:r w:rsidR="00C44689">
        <w:rPr>
          <w:sz w:val="28"/>
          <w:szCs w:val="28"/>
        </w:rPr>
        <w:t>.</w:t>
      </w:r>
      <w:r w:rsidR="00B46916">
        <w:rPr>
          <w:sz w:val="28"/>
          <w:szCs w:val="28"/>
        </w:rPr>
        <w:t>g</w:t>
      </w:r>
      <w:r w:rsidR="00C44689">
        <w:rPr>
          <w:sz w:val="28"/>
          <w:szCs w:val="28"/>
        </w:rPr>
        <w:t>.,</w:t>
      </w:r>
      <w:r w:rsidR="00B46916">
        <w:rPr>
          <w:sz w:val="28"/>
          <w:szCs w:val="28"/>
        </w:rPr>
        <w:t xml:space="preserve"> in terms of toleration of excessive speed above a limit before enforcement action is taken.  </w:t>
      </w:r>
      <w:r w:rsidR="007210F1">
        <w:rPr>
          <w:sz w:val="28"/>
          <w:szCs w:val="28"/>
        </w:rPr>
        <w:t xml:space="preserve">An </w:t>
      </w:r>
      <w:r w:rsidR="00F41260">
        <w:rPr>
          <w:sz w:val="28"/>
          <w:szCs w:val="28"/>
        </w:rPr>
        <w:t xml:space="preserve">ETSC (2019) report </w:t>
      </w:r>
      <w:r w:rsidR="009A65FE">
        <w:rPr>
          <w:sz w:val="28"/>
          <w:szCs w:val="28"/>
        </w:rPr>
        <w:t>shows that</w:t>
      </w:r>
      <w:r w:rsidR="00F41260">
        <w:rPr>
          <w:sz w:val="28"/>
          <w:szCs w:val="28"/>
        </w:rPr>
        <w:t xml:space="preserve"> a high</w:t>
      </w:r>
      <w:r w:rsidR="009A65FE">
        <w:rPr>
          <w:sz w:val="28"/>
          <w:szCs w:val="28"/>
        </w:rPr>
        <w:t xml:space="preserve"> p</w:t>
      </w:r>
      <w:r w:rsidR="00F41260">
        <w:rPr>
          <w:sz w:val="28"/>
          <w:szCs w:val="28"/>
        </w:rPr>
        <w:t xml:space="preserve">ercentage of vehicles </w:t>
      </w:r>
      <w:r w:rsidR="009A65FE">
        <w:rPr>
          <w:sz w:val="28"/>
          <w:szCs w:val="28"/>
        </w:rPr>
        <w:t xml:space="preserve">are generally </w:t>
      </w:r>
      <w:r w:rsidR="00F41260">
        <w:rPr>
          <w:sz w:val="28"/>
          <w:szCs w:val="28"/>
        </w:rPr>
        <w:t xml:space="preserve">exceeding the speed limits on all types of road – </w:t>
      </w:r>
      <w:r w:rsidR="009A65FE">
        <w:rPr>
          <w:sz w:val="28"/>
          <w:szCs w:val="28"/>
        </w:rPr>
        <w:t xml:space="preserve">on </w:t>
      </w:r>
      <w:r w:rsidR="00F41260">
        <w:rPr>
          <w:sz w:val="28"/>
          <w:szCs w:val="28"/>
        </w:rPr>
        <w:t>urban roads (</w:t>
      </w:r>
      <w:r w:rsidR="009A65FE">
        <w:rPr>
          <w:sz w:val="28"/>
          <w:szCs w:val="28"/>
        </w:rPr>
        <w:t xml:space="preserve">by between </w:t>
      </w:r>
      <w:r w:rsidR="00F41260">
        <w:rPr>
          <w:sz w:val="28"/>
          <w:szCs w:val="28"/>
        </w:rPr>
        <w:t>35% - 75%</w:t>
      </w:r>
      <w:r w:rsidR="00532B61">
        <w:rPr>
          <w:sz w:val="28"/>
          <w:szCs w:val="28"/>
        </w:rPr>
        <w:t xml:space="preserve"> depending on the country</w:t>
      </w:r>
      <w:r w:rsidR="00F41260">
        <w:rPr>
          <w:sz w:val="28"/>
          <w:szCs w:val="28"/>
        </w:rPr>
        <w:t xml:space="preserve">), </w:t>
      </w:r>
      <w:r w:rsidR="009A65FE">
        <w:rPr>
          <w:sz w:val="28"/>
          <w:szCs w:val="28"/>
        </w:rPr>
        <w:t xml:space="preserve">on </w:t>
      </w:r>
      <w:r w:rsidR="00F41260">
        <w:rPr>
          <w:sz w:val="28"/>
          <w:szCs w:val="28"/>
        </w:rPr>
        <w:t>rural roads (</w:t>
      </w:r>
      <w:r w:rsidR="009A65FE">
        <w:rPr>
          <w:sz w:val="28"/>
          <w:szCs w:val="28"/>
        </w:rPr>
        <w:t xml:space="preserve">by </w:t>
      </w:r>
      <w:r w:rsidR="00F41260">
        <w:rPr>
          <w:sz w:val="28"/>
          <w:szCs w:val="28"/>
        </w:rPr>
        <w:t xml:space="preserve">9% - 63%) and </w:t>
      </w:r>
      <w:r w:rsidR="009A65FE">
        <w:rPr>
          <w:sz w:val="28"/>
          <w:szCs w:val="28"/>
        </w:rPr>
        <w:t xml:space="preserve">on </w:t>
      </w:r>
      <w:r w:rsidR="00F41260">
        <w:rPr>
          <w:sz w:val="28"/>
          <w:szCs w:val="28"/>
        </w:rPr>
        <w:t>motorways (23% - 59%).</w:t>
      </w:r>
      <w:r w:rsidR="00882EAB">
        <w:rPr>
          <w:sz w:val="28"/>
          <w:szCs w:val="28"/>
        </w:rPr>
        <w:t xml:space="preserve"> </w:t>
      </w:r>
      <w:r w:rsidR="00F41260">
        <w:rPr>
          <w:sz w:val="28"/>
          <w:szCs w:val="28"/>
        </w:rPr>
        <w:t xml:space="preserve"> </w:t>
      </w:r>
      <w:r w:rsidR="00882EAB">
        <w:rPr>
          <w:sz w:val="28"/>
          <w:szCs w:val="28"/>
        </w:rPr>
        <w:t>Overall, ETSC estimate</w:t>
      </w:r>
      <w:r w:rsidR="007114F2">
        <w:rPr>
          <w:sz w:val="28"/>
          <w:szCs w:val="28"/>
        </w:rPr>
        <w:t>s</w:t>
      </w:r>
      <w:r w:rsidR="00882EAB">
        <w:rPr>
          <w:sz w:val="28"/>
          <w:szCs w:val="28"/>
        </w:rPr>
        <w:t xml:space="preserve"> that </w:t>
      </w:r>
      <w:r w:rsidR="00635365">
        <w:rPr>
          <w:sz w:val="28"/>
          <w:szCs w:val="28"/>
        </w:rPr>
        <w:t xml:space="preserve">around </w:t>
      </w:r>
      <w:r w:rsidR="00882EAB">
        <w:rPr>
          <w:sz w:val="28"/>
          <w:szCs w:val="28"/>
        </w:rPr>
        <w:t>2</w:t>
      </w:r>
      <w:r w:rsidR="00635365">
        <w:rPr>
          <w:sz w:val="28"/>
          <w:szCs w:val="28"/>
        </w:rPr>
        <w:t>0</w:t>
      </w:r>
      <w:r w:rsidR="00882EAB">
        <w:rPr>
          <w:sz w:val="28"/>
          <w:szCs w:val="28"/>
        </w:rPr>
        <w:t xml:space="preserve">00 lives could be saved each year if the average speed dropped by just 1km/h on all roads across the EU.   </w:t>
      </w:r>
    </w:p>
    <w:p w14:paraId="112814AD" w14:textId="73975C84" w:rsidR="00365EF0" w:rsidRDefault="00B46916" w:rsidP="007F10AE">
      <w:pPr>
        <w:rPr>
          <w:sz w:val="28"/>
          <w:szCs w:val="28"/>
        </w:rPr>
      </w:pPr>
      <w:r>
        <w:rPr>
          <w:sz w:val="28"/>
          <w:szCs w:val="28"/>
        </w:rPr>
        <w:t>The evidence in different European countries generally shows that</w:t>
      </w:r>
      <w:r w:rsidR="007114F2">
        <w:rPr>
          <w:sz w:val="28"/>
          <w:szCs w:val="28"/>
        </w:rPr>
        <w:t>,</w:t>
      </w:r>
      <w:r>
        <w:rPr>
          <w:sz w:val="28"/>
          <w:szCs w:val="28"/>
        </w:rPr>
        <w:t xml:space="preserve"> where </w:t>
      </w:r>
      <w:proofErr w:type="gramStart"/>
      <w:r>
        <w:rPr>
          <w:sz w:val="28"/>
          <w:szCs w:val="28"/>
        </w:rPr>
        <w:t>speed limits</w:t>
      </w:r>
      <w:proofErr w:type="gramEnd"/>
      <w:r>
        <w:rPr>
          <w:sz w:val="28"/>
          <w:szCs w:val="28"/>
        </w:rPr>
        <w:t xml:space="preserve"> are reduced, mean speed decreases, and there ar</w:t>
      </w:r>
      <w:r w:rsidR="00711C9F">
        <w:rPr>
          <w:sz w:val="28"/>
          <w:szCs w:val="28"/>
        </w:rPr>
        <w:t xml:space="preserve">e consequent declines in K/SI. </w:t>
      </w:r>
      <w:r>
        <w:rPr>
          <w:sz w:val="28"/>
          <w:szCs w:val="28"/>
        </w:rPr>
        <w:t>For example in Sweden, where the speed limit was reduced from 90km/h to 80 km/h on a large portion (21%) of the state road network (mainly unprotected rural roads), the mean speed was found to have reduced by more than 3 km/h and the number of fatali</w:t>
      </w:r>
      <w:r w:rsidR="00711C9F">
        <w:rPr>
          <w:sz w:val="28"/>
          <w:szCs w:val="28"/>
        </w:rPr>
        <w:t xml:space="preserve">ties was reduced by about 40%. </w:t>
      </w:r>
      <w:r>
        <w:rPr>
          <w:sz w:val="28"/>
          <w:szCs w:val="28"/>
        </w:rPr>
        <w:t xml:space="preserve">In a bigger sample size, in France, where speed limits on similarly unprotected rural roads </w:t>
      </w:r>
      <w:proofErr w:type="gramStart"/>
      <w:r>
        <w:rPr>
          <w:sz w:val="28"/>
          <w:szCs w:val="28"/>
        </w:rPr>
        <w:t>were reduced</w:t>
      </w:r>
      <w:proofErr w:type="gramEnd"/>
      <w:r>
        <w:rPr>
          <w:sz w:val="28"/>
          <w:szCs w:val="28"/>
        </w:rPr>
        <w:t xml:space="preserve"> in 2018 from 90 km/h to 80 km/h</w:t>
      </w:r>
      <w:r w:rsidR="00F41260">
        <w:rPr>
          <w:sz w:val="28"/>
          <w:szCs w:val="28"/>
        </w:rPr>
        <w:t xml:space="preserve">, </w:t>
      </w:r>
      <w:r w:rsidR="00F41260" w:rsidRPr="00171DA1">
        <w:rPr>
          <w:sz w:val="28"/>
          <w:szCs w:val="28"/>
        </w:rPr>
        <w:t xml:space="preserve">fatalities were reduced by </w:t>
      </w:r>
      <w:r w:rsidR="007F1109" w:rsidRPr="00171DA1">
        <w:rPr>
          <w:sz w:val="28"/>
          <w:szCs w:val="28"/>
        </w:rPr>
        <w:t>12</w:t>
      </w:r>
      <w:r w:rsidR="00F41260" w:rsidRPr="00171DA1">
        <w:rPr>
          <w:sz w:val="28"/>
          <w:szCs w:val="28"/>
        </w:rPr>
        <w:t>% o</w:t>
      </w:r>
      <w:r w:rsidR="007F1109" w:rsidRPr="00171DA1">
        <w:rPr>
          <w:sz w:val="28"/>
          <w:szCs w:val="28"/>
        </w:rPr>
        <w:t xml:space="preserve">n the relevant part of the network, an overall reduction of 331 deaths on an annual basis </w:t>
      </w:r>
      <w:r w:rsidR="007114F2">
        <w:rPr>
          <w:sz w:val="28"/>
          <w:szCs w:val="28"/>
        </w:rPr>
        <w:t xml:space="preserve">compared to </w:t>
      </w:r>
      <w:r w:rsidR="00FF4DB0" w:rsidRPr="00171DA1">
        <w:rPr>
          <w:sz w:val="28"/>
          <w:szCs w:val="28"/>
        </w:rPr>
        <w:t xml:space="preserve">the </w:t>
      </w:r>
      <w:r w:rsidR="007F1109" w:rsidRPr="00171DA1">
        <w:rPr>
          <w:sz w:val="28"/>
          <w:szCs w:val="28"/>
        </w:rPr>
        <w:t>previous 4 years</w:t>
      </w:r>
      <w:r w:rsidR="00711C9F" w:rsidRPr="00FF4DB0">
        <w:rPr>
          <w:sz w:val="28"/>
          <w:szCs w:val="28"/>
        </w:rPr>
        <w:t>.</w:t>
      </w:r>
      <w:r w:rsidR="00711C9F">
        <w:rPr>
          <w:sz w:val="28"/>
          <w:szCs w:val="28"/>
        </w:rPr>
        <w:t xml:space="preserve"> </w:t>
      </w:r>
      <w:r w:rsidR="00477A0C">
        <w:rPr>
          <w:sz w:val="28"/>
          <w:szCs w:val="28"/>
        </w:rPr>
        <w:t>As to 30 km/h zones, a SWOV factsheet of 2018</w:t>
      </w:r>
      <w:r w:rsidR="00477A0C">
        <w:rPr>
          <w:rStyle w:val="FootnoteReference"/>
          <w:sz w:val="28"/>
          <w:szCs w:val="28"/>
        </w:rPr>
        <w:footnoteReference w:id="9"/>
      </w:r>
      <w:r w:rsidR="00477A0C">
        <w:rPr>
          <w:sz w:val="28"/>
          <w:szCs w:val="28"/>
        </w:rPr>
        <w:t xml:space="preserve"> reports that </w:t>
      </w:r>
      <w:r w:rsidR="00477A0C" w:rsidRPr="007652BD">
        <w:rPr>
          <w:sz w:val="28"/>
          <w:szCs w:val="28"/>
        </w:rPr>
        <w:t>m</w:t>
      </w:r>
      <w:r w:rsidR="00477A0C" w:rsidRPr="00FD1FAC">
        <w:rPr>
          <w:sz w:val="28"/>
          <w:szCs w:val="28"/>
        </w:rPr>
        <w:t xml:space="preserve">any of the effect studies date back to the last century, when </w:t>
      </w:r>
      <w:r w:rsidR="00477A0C">
        <w:rPr>
          <w:sz w:val="28"/>
          <w:szCs w:val="28"/>
        </w:rPr>
        <w:t>such</w:t>
      </w:r>
      <w:r w:rsidR="00477A0C" w:rsidRPr="00FD1FAC">
        <w:rPr>
          <w:sz w:val="28"/>
          <w:szCs w:val="28"/>
        </w:rPr>
        <w:t xml:space="preserve"> zones were introduced on </w:t>
      </w:r>
      <w:r w:rsidR="00477A0C">
        <w:rPr>
          <w:sz w:val="28"/>
          <w:szCs w:val="28"/>
        </w:rPr>
        <w:t xml:space="preserve">a </w:t>
      </w:r>
      <w:r w:rsidR="00477A0C" w:rsidRPr="00FD1FAC">
        <w:rPr>
          <w:sz w:val="28"/>
          <w:szCs w:val="28"/>
        </w:rPr>
        <w:t xml:space="preserve">somewhat larger scale. In </w:t>
      </w:r>
      <w:r w:rsidR="00477A0C" w:rsidRPr="007652BD">
        <w:rPr>
          <w:sz w:val="28"/>
          <w:szCs w:val="28"/>
        </w:rPr>
        <w:t>the Netherlands</w:t>
      </w:r>
      <w:r w:rsidR="00477A0C">
        <w:rPr>
          <w:sz w:val="28"/>
          <w:szCs w:val="28"/>
        </w:rPr>
        <w:t xml:space="preserve"> in 1993, an analysis of </w:t>
      </w:r>
      <w:r w:rsidR="00477A0C" w:rsidRPr="00FD1FAC">
        <w:rPr>
          <w:sz w:val="28"/>
          <w:szCs w:val="28"/>
        </w:rPr>
        <w:t>150 30 km/h zones without through traffic and with sufficient speed-reduction measures</w:t>
      </w:r>
      <w:r w:rsidR="00477A0C">
        <w:rPr>
          <w:sz w:val="28"/>
          <w:szCs w:val="28"/>
        </w:rPr>
        <w:t xml:space="preserve"> found </w:t>
      </w:r>
      <w:r w:rsidR="00477A0C" w:rsidRPr="00FD1FAC">
        <w:rPr>
          <w:sz w:val="28"/>
          <w:szCs w:val="28"/>
        </w:rPr>
        <w:t xml:space="preserve">an average decrease in the number of injury crashes of 22%. </w:t>
      </w:r>
      <w:r w:rsidR="00477A0C">
        <w:rPr>
          <w:sz w:val="28"/>
          <w:szCs w:val="28"/>
        </w:rPr>
        <w:t>R</w:t>
      </w:r>
      <w:r w:rsidR="00C30011">
        <w:rPr>
          <w:sz w:val="28"/>
          <w:szCs w:val="28"/>
        </w:rPr>
        <w:t xml:space="preserve">esearch </w:t>
      </w:r>
      <w:r w:rsidR="00477A0C">
        <w:rPr>
          <w:sz w:val="28"/>
          <w:szCs w:val="28"/>
        </w:rPr>
        <w:t xml:space="preserve">also </w:t>
      </w:r>
      <w:r w:rsidR="00C30011">
        <w:rPr>
          <w:sz w:val="28"/>
          <w:szCs w:val="28"/>
        </w:rPr>
        <w:t>shows a direct correlation between the speed of impact in a car-pedestrian/cyclist crash and the risk of fatality for the Vulnerabl</w:t>
      </w:r>
      <w:r w:rsidR="00EB6545">
        <w:rPr>
          <w:sz w:val="28"/>
          <w:szCs w:val="28"/>
        </w:rPr>
        <w:t>e Road User, even a</w:t>
      </w:r>
      <w:r w:rsidR="00FF4DB0">
        <w:rPr>
          <w:sz w:val="28"/>
          <w:szCs w:val="28"/>
        </w:rPr>
        <w:t>t</w:t>
      </w:r>
      <w:r w:rsidR="00EB6545">
        <w:rPr>
          <w:sz w:val="28"/>
          <w:szCs w:val="28"/>
        </w:rPr>
        <w:t xml:space="preserve"> low speeds. </w:t>
      </w:r>
      <w:r w:rsidR="00532B61">
        <w:rPr>
          <w:sz w:val="28"/>
          <w:szCs w:val="28"/>
        </w:rPr>
        <w:t xml:space="preserve">Oslo and Helsinki have both deployed 30 km/h zones effectively as a key part of the success in </w:t>
      </w:r>
      <w:r w:rsidR="00443785">
        <w:rPr>
          <w:sz w:val="28"/>
          <w:szCs w:val="28"/>
        </w:rPr>
        <w:t>reducing cyclist and pedestrian deaths to zero in 2019</w:t>
      </w:r>
      <w:r w:rsidR="00532B61" w:rsidRPr="00DF6ABA">
        <w:rPr>
          <w:b/>
          <w:sz w:val="28"/>
          <w:szCs w:val="28"/>
        </w:rPr>
        <w:t>.</w:t>
      </w:r>
      <w:r w:rsidR="00532B61">
        <w:rPr>
          <w:sz w:val="28"/>
          <w:szCs w:val="28"/>
        </w:rPr>
        <w:t xml:space="preserve"> </w:t>
      </w:r>
    </w:p>
    <w:p w14:paraId="75A8A79F" w14:textId="10B936E3" w:rsidR="00365EF0" w:rsidRPr="00DD2404" w:rsidRDefault="00365EF0" w:rsidP="00365EF0">
      <w:pPr>
        <w:pStyle w:val="CommentText"/>
        <w:rPr>
          <w:sz w:val="28"/>
          <w:szCs w:val="28"/>
        </w:rPr>
      </w:pPr>
      <w:r>
        <w:rPr>
          <w:sz w:val="28"/>
          <w:szCs w:val="28"/>
        </w:rPr>
        <w:t xml:space="preserve">Star ratings </w:t>
      </w:r>
      <w:r w:rsidRPr="00DD2404">
        <w:rPr>
          <w:sz w:val="28"/>
          <w:szCs w:val="28"/>
        </w:rPr>
        <w:t>can be a useful tool in exploring the relationship between road features and speed limits.</w:t>
      </w:r>
      <w:r w:rsidRPr="00365EF0">
        <w:rPr>
          <w:sz w:val="28"/>
          <w:szCs w:val="28"/>
        </w:rPr>
        <w:t xml:space="preserve"> </w:t>
      </w:r>
      <w:r w:rsidRPr="00DD2404">
        <w:rPr>
          <w:sz w:val="28"/>
          <w:szCs w:val="28"/>
        </w:rPr>
        <w:t xml:space="preserve">For example, </w:t>
      </w:r>
      <w:r>
        <w:rPr>
          <w:sz w:val="28"/>
          <w:szCs w:val="28"/>
        </w:rPr>
        <w:t>as regards pedestrian safety</w:t>
      </w:r>
      <w:r w:rsidR="000A2508">
        <w:rPr>
          <w:sz w:val="28"/>
          <w:szCs w:val="28"/>
        </w:rPr>
        <w:t>, a</w:t>
      </w:r>
      <w:r w:rsidRPr="00DD2404">
        <w:rPr>
          <w:sz w:val="28"/>
          <w:szCs w:val="28"/>
        </w:rPr>
        <w:t xml:space="preserve"> road </w:t>
      </w:r>
      <w:r>
        <w:rPr>
          <w:sz w:val="28"/>
          <w:szCs w:val="28"/>
        </w:rPr>
        <w:t>would receive the highest rating</w:t>
      </w:r>
      <w:r w:rsidRPr="00DD2404">
        <w:rPr>
          <w:sz w:val="28"/>
          <w:szCs w:val="28"/>
        </w:rPr>
        <w:t xml:space="preserve"> at all speeds </w:t>
      </w:r>
      <w:r w:rsidR="001863F0">
        <w:rPr>
          <w:sz w:val="28"/>
          <w:szCs w:val="28"/>
        </w:rPr>
        <w:t>if</w:t>
      </w:r>
      <w:r w:rsidR="001863F0" w:rsidRPr="001863F0">
        <w:rPr>
          <w:sz w:val="28"/>
          <w:szCs w:val="28"/>
        </w:rPr>
        <w:t xml:space="preserve"> pedestrian movements </w:t>
      </w:r>
      <w:proofErr w:type="gramStart"/>
      <w:r w:rsidR="001863F0" w:rsidRPr="001863F0">
        <w:rPr>
          <w:sz w:val="28"/>
          <w:szCs w:val="28"/>
        </w:rPr>
        <w:t>we</w:t>
      </w:r>
      <w:r w:rsidRPr="00DD2404">
        <w:rPr>
          <w:sz w:val="28"/>
          <w:szCs w:val="28"/>
        </w:rPr>
        <w:t>re fully managed</w:t>
      </w:r>
      <w:proofErr w:type="gramEnd"/>
      <w:r w:rsidRPr="00365EF0">
        <w:rPr>
          <w:sz w:val="28"/>
          <w:szCs w:val="28"/>
        </w:rPr>
        <w:t xml:space="preserve"> with </w:t>
      </w:r>
      <w:r w:rsidRPr="00DD2404">
        <w:rPr>
          <w:sz w:val="28"/>
          <w:szCs w:val="28"/>
        </w:rPr>
        <w:t xml:space="preserve">footpaths, pedestrian fences and grade-separated crossings. </w:t>
      </w:r>
      <w:proofErr w:type="gramStart"/>
      <w:r w:rsidR="001863F0">
        <w:rPr>
          <w:sz w:val="28"/>
          <w:szCs w:val="28"/>
        </w:rPr>
        <w:t>But</w:t>
      </w:r>
      <w:proofErr w:type="gramEnd"/>
      <w:r w:rsidR="001863F0">
        <w:rPr>
          <w:sz w:val="28"/>
          <w:szCs w:val="28"/>
        </w:rPr>
        <w:t xml:space="preserve"> any</w:t>
      </w:r>
      <w:r>
        <w:rPr>
          <w:sz w:val="28"/>
          <w:szCs w:val="28"/>
        </w:rPr>
        <w:t xml:space="preserve"> road would</w:t>
      </w:r>
      <w:r w:rsidRPr="00DD2404">
        <w:rPr>
          <w:sz w:val="28"/>
          <w:szCs w:val="28"/>
        </w:rPr>
        <w:t xml:space="preserve"> </w:t>
      </w:r>
      <w:r>
        <w:rPr>
          <w:sz w:val="28"/>
          <w:szCs w:val="28"/>
        </w:rPr>
        <w:t>also receive the highest rating</w:t>
      </w:r>
      <w:r w:rsidRPr="00365EF0">
        <w:rPr>
          <w:sz w:val="28"/>
          <w:szCs w:val="28"/>
        </w:rPr>
        <w:t xml:space="preserve"> </w:t>
      </w:r>
      <w:r>
        <w:rPr>
          <w:sz w:val="28"/>
          <w:szCs w:val="28"/>
        </w:rPr>
        <w:t>if speeds were 30 km/h or less</w:t>
      </w:r>
      <w:r w:rsidRPr="00DD2404">
        <w:rPr>
          <w:sz w:val="28"/>
          <w:szCs w:val="28"/>
        </w:rPr>
        <w:t>.</w:t>
      </w:r>
      <w:r w:rsidR="001863F0">
        <w:rPr>
          <w:rStyle w:val="FootnoteReference"/>
          <w:sz w:val="28"/>
          <w:szCs w:val="28"/>
        </w:rPr>
        <w:footnoteReference w:id="10"/>
      </w:r>
    </w:p>
    <w:p w14:paraId="6B69481D" w14:textId="2E267903" w:rsidR="00532B61" w:rsidRDefault="00532B61" w:rsidP="007F10AE">
      <w:pPr>
        <w:rPr>
          <w:sz w:val="28"/>
          <w:szCs w:val="28"/>
        </w:rPr>
      </w:pPr>
      <w:r>
        <w:rPr>
          <w:sz w:val="28"/>
          <w:szCs w:val="28"/>
        </w:rPr>
        <w:t xml:space="preserve"> </w:t>
      </w:r>
    </w:p>
    <w:p w14:paraId="57A525AF" w14:textId="01B14227" w:rsidR="005B3A2C" w:rsidRPr="00B96348" w:rsidRDefault="005B3A2C" w:rsidP="00A006F6">
      <w:pPr>
        <w:pStyle w:val="ListParagraph"/>
        <w:numPr>
          <w:ilvl w:val="0"/>
          <w:numId w:val="5"/>
        </w:numPr>
        <w:rPr>
          <w:b/>
          <w:sz w:val="28"/>
          <w:szCs w:val="28"/>
          <w:u w:val="single"/>
        </w:rPr>
      </w:pPr>
      <w:r w:rsidRPr="00B96348">
        <w:rPr>
          <w:b/>
          <w:sz w:val="28"/>
          <w:szCs w:val="28"/>
          <w:u w:val="single"/>
        </w:rPr>
        <w:t xml:space="preserve">Latest developments in the EU and </w:t>
      </w:r>
      <w:r w:rsidR="00A006F6" w:rsidRPr="00B96348">
        <w:rPr>
          <w:b/>
          <w:sz w:val="28"/>
          <w:szCs w:val="28"/>
          <w:u w:val="single"/>
        </w:rPr>
        <w:t>globally</w:t>
      </w:r>
    </w:p>
    <w:p w14:paraId="7516008C" w14:textId="10C52A31" w:rsidR="00FD5FAB" w:rsidRPr="005B3A2C" w:rsidRDefault="009A65FE" w:rsidP="005B3A2C">
      <w:pPr>
        <w:rPr>
          <w:b/>
          <w:sz w:val="28"/>
          <w:szCs w:val="28"/>
        </w:rPr>
      </w:pPr>
      <w:r>
        <w:rPr>
          <w:sz w:val="28"/>
          <w:szCs w:val="28"/>
        </w:rPr>
        <w:t xml:space="preserve">There </w:t>
      </w:r>
      <w:r w:rsidR="00635365">
        <w:rPr>
          <w:sz w:val="28"/>
          <w:szCs w:val="28"/>
        </w:rPr>
        <w:t xml:space="preserve">have been </w:t>
      </w:r>
      <w:r>
        <w:rPr>
          <w:sz w:val="28"/>
          <w:szCs w:val="28"/>
        </w:rPr>
        <w:t>a number of relevant po</w:t>
      </w:r>
      <w:r w:rsidR="00DF6ABA">
        <w:rPr>
          <w:sz w:val="28"/>
          <w:szCs w:val="28"/>
        </w:rPr>
        <w:t xml:space="preserve">licy </w:t>
      </w:r>
      <w:r w:rsidR="00D617A0">
        <w:rPr>
          <w:sz w:val="28"/>
          <w:szCs w:val="28"/>
        </w:rPr>
        <w:t xml:space="preserve">developments in the </w:t>
      </w:r>
      <w:r w:rsidR="00FD5FAB" w:rsidRPr="005B3A2C">
        <w:rPr>
          <w:sz w:val="28"/>
          <w:szCs w:val="28"/>
        </w:rPr>
        <w:t xml:space="preserve">EU </w:t>
      </w:r>
      <w:r w:rsidR="00EB6545">
        <w:rPr>
          <w:sz w:val="28"/>
          <w:szCs w:val="28"/>
        </w:rPr>
        <w:t xml:space="preserve">over the last few years. </w:t>
      </w:r>
      <w:r w:rsidR="00D617A0">
        <w:rPr>
          <w:sz w:val="28"/>
          <w:szCs w:val="28"/>
        </w:rPr>
        <w:t xml:space="preserve">Although the 50% fatality reduction target for 2011-20 will be missed, the EU has re-confirmed </w:t>
      </w:r>
      <w:r w:rsidR="00A006F6">
        <w:rPr>
          <w:sz w:val="28"/>
          <w:szCs w:val="28"/>
        </w:rPr>
        <w:t xml:space="preserve">this </w:t>
      </w:r>
      <w:r w:rsidR="00D617A0">
        <w:rPr>
          <w:sz w:val="28"/>
          <w:szCs w:val="28"/>
        </w:rPr>
        <w:t xml:space="preserve">fundamental target to reduce deaths (and </w:t>
      </w:r>
      <w:proofErr w:type="gramStart"/>
      <w:r w:rsidR="00D617A0">
        <w:rPr>
          <w:sz w:val="28"/>
          <w:szCs w:val="28"/>
        </w:rPr>
        <w:t>now also</w:t>
      </w:r>
      <w:proofErr w:type="gramEnd"/>
      <w:r w:rsidR="00D617A0">
        <w:rPr>
          <w:sz w:val="28"/>
          <w:szCs w:val="28"/>
        </w:rPr>
        <w:t xml:space="preserve"> serious injuries) by 50% by 2030, as well as its longer term goal to eliminate fatalities </w:t>
      </w:r>
      <w:r w:rsidR="0011684F">
        <w:rPr>
          <w:sz w:val="28"/>
          <w:szCs w:val="28"/>
        </w:rPr>
        <w:t xml:space="preserve">and serious injuries </w:t>
      </w:r>
      <w:r w:rsidR="00EB6545">
        <w:rPr>
          <w:sz w:val="28"/>
          <w:szCs w:val="28"/>
        </w:rPr>
        <w:t xml:space="preserve">by 2050. </w:t>
      </w:r>
      <w:r w:rsidR="00D617A0">
        <w:rPr>
          <w:sz w:val="28"/>
          <w:szCs w:val="28"/>
        </w:rPr>
        <w:t>The Commission has set out a Strategic Action Plan for road safety</w:t>
      </w:r>
      <w:r w:rsidR="0011684F">
        <w:rPr>
          <w:rStyle w:val="FootnoteReference"/>
          <w:sz w:val="28"/>
          <w:szCs w:val="28"/>
        </w:rPr>
        <w:footnoteReference w:id="11"/>
      </w:r>
      <w:r w:rsidR="00D617A0">
        <w:rPr>
          <w:sz w:val="28"/>
          <w:szCs w:val="28"/>
        </w:rPr>
        <w:t xml:space="preserve"> for the next decade, fleshed out in a longer paper</w:t>
      </w:r>
      <w:r w:rsidR="0011684F">
        <w:rPr>
          <w:rStyle w:val="FootnoteReference"/>
          <w:sz w:val="28"/>
          <w:szCs w:val="28"/>
        </w:rPr>
        <w:footnoteReference w:id="12"/>
      </w:r>
      <w:r w:rsidR="00D617A0">
        <w:rPr>
          <w:sz w:val="28"/>
          <w:szCs w:val="28"/>
        </w:rPr>
        <w:t xml:space="preserve"> in 2019</w:t>
      </w:r>
      <w:r w:rsidR="00711C9F">
        <w:rPr>
          <w:sz w:val="28"/>
          <w:szCs w:val="28"/>
        </w:rPr>
        <w:t xml:space="preserve">. </w:t>
      </w:r>
      <w:r w:rsidR="00A006F6">
        <w:rPr>
          <w:sz w:val="28"/>
          <w:szCs w:val="28"/>
        </w:rPr>
        <w:t xml:space="preserve">This </w:t>
      </w:r>
      <w:r w:rsidR="00635365">
        <w:rPr>
          <w:sz w:val="28"/>
          <w:szCs w:val="28"/>
        </w:rPr>
        <w:t xml:space="preserve">document </w:t>
      </w:r>
      <w:r w:rsidR="00A006F6">
        <w:rPr>
          <w:sz w:val="28"/>
          <w:szCs w:val="28"/>
        </w:rPr>
        <w:t>s</w:t>
      </w:r>
      <w:r>
        <w:rPr>
          <w:sz w:val="28"/>
          <w:szCs w:val="28"/>
        </w:rPr>
        <w:t>tress</w:t>
      </w:r>
      <w:r w:rsidR="00A006F6">
        <w:rPr>
          <w:sz w:val="28"/>
          <w:szCs w:val="28"/>
        </w:rPr>
        <w:t>es</w:t>
      </w:r>
      <w:r>
        <w:rPr>
          <w:sz w:val="28"/>
          <w:szCs w:val="28"/>
        </w:rPr>
        <w:t xml:space="preserve"> that the Commission has decided to base its road safety policy framework squarely on the Safe System approach</w:t>
      </w:r>
      <w:r w:rsidR="00A006F6">
        <w:rPr>
          <w:sz w:val="28"/>
          <w:szCs w:val="28"/>
        </w:rPr>
        <w:t>,</w:t>
      </w:r>
      <w:r>
        <w:rPr>
          <w:sz w:val="28"/>
          <w:szCs w:val="28"/>
        </w:rPr>
        <w:t xml:space="preserve"> which in turn makes speed a central factor</w:t>
      </w:r>
      <w:r w:rsidR="00EB6545">
        <w:rPr>
          <w:sz w:val="28"/>
          <w:szCs w:val="28"/>
        </w:rPr>
        <w:t xml:space="preserve">. </w:t>
      </w:r>
      <w:r w:rsidR="00DF6ABA">
        <w:rPr>
          <w:sz w:val="28"/>
          <w:szCs w:val="28"/>
        </w:rPr>
        <w:t>The 2019 pape</w:t>
      </w:r>
      <w:r w:rsidR="00A006F6">
        <w:rPr>
          <w:sz w:val="28"/>
          <w:szCs w:val="28"/>
        </w:rPr>
        <w:t xml:space="preserve">r sets out for the first time </w:t>
      </w:r>
      <w:r w:rsidR="00DF6ABA">
        <w:rPr>
          <w:sz w:val="28"/>
          <w:szCs w:val="28"/>
        </w:rPr>
        <w:t>Key Performance Indicator</w:t>
      </w:r>
      <w:r w:rsidR="00A006F6">
        <w:rPr>
          <w:sz w:val="28"/>
          <w:szCs w:val="28"/>
        </w:rPr>
        <w:t>s including one</w:t>
      </w:r>
      <w:r w:rsidR="00DF6ABA">
        <w:rPr>
          <w:sz w:val="28"/>
          <w:szCs w:val="28"/>
        </w:rPr>
        <w:t xml:space="preserve"> on speed on which Member States will gather data </w:t>
      </w:r>
      <w:r w:rsidR="00A006F6">
        <w:rPr>
          <w:sz w:val="28"/>
          <w:szCs w:val="28"/>
        </w:rPr>
        <w:t xml:space="preserve">beginning in 2021 on </w:t>
      </w:r>
      <w:r w:rsidR="00DF6ABA">
        <w:rPr>
          <w:sz w:val="28"/>
          <w:szCs w:val="28"/>
        </w:rPr>
        <w:t>“the percentage of vehicles trav</w:t>
      </w:r>
      <w:r w:rsidR="00A006F6">
        <w:rPr>
          <w:sz w:val="28"/>
          <w:szCs w:val="28"/>
        </w:rPr>
        <w:t>elling within the speed limit”.</w:t>
      </w:r>
      <w:r w:rsidR="00DF6ABA">
        <w:rPr>
          <w:sz w:val="28"/>
          <w:szCs w:val="28"/>
        </w:rPr>
        <w:t xml:space="preserve">  </w:t>
      </w:r>
    </w:p>
    <w:p w14:paraId="43D7FC59" w14:textId="175E7781" w:rsidR="00A006F6" w:rsidRDefault="00DF6ABA" w:rsidP="00A006F6">
      <w:pPr>
        <w:rPr>
          <w:sz w:val="28"/>
          <w:szCs w:val="28"/>
        </w:rPr>
      </w:pPr>
      <w:r>
        <w:rPr>
          <w:sz w:val="28"/>
          <w:szCs w:val="28"/>
        </w:rPr>
        <w:t xml:space="preserve">Similarly, the </w:t>
      </w:r>
      <w:r w:rsidRPr="005B3A2C">
        <w:rPr>
          <w:sz w:val="28"/>
          <w:szCs w:val="28"/>
        </w:rPr>
        <w:t>Stockholm Declaration</w:t>
      </w:r>
      <w:r w:rsidR="000728AC">
        <w:rPr>
          <w:rStyle w:val="FootnoteReference"/>
          <w:sz w:val="28"/>
          <w:szCs w:val="28"/>
        </w:rPr>
        <w:footnoteReference w:id="13"/>
      </w:r>
      <w:r w:rsidR="007114F2">
        <w:rPr>
          <w:sz w:val="28"/>
          <w:szCs w:val="28"/>
        </w:rPr>
        <w:t>,</w:t>
      </w:r>
      <w:r>
        <w:rPr>
          <w:sz w:val="28"/>
          <w:szCs w:val="28"/>
        </w:rPr>
        <w:t xml:space="preserve"> adopted by the Third Global Ministerial Conference on Road Safety </w:t>
      </w:r>
      <w:r w:rsidR="00A006F6">
        <w:rPr>
          <w:sz w:val="28"/>
          <w:szCs w:val="28"/>
        </w:rPr>
        <w:t>in February 2020</w:t>
      </w:r>
      <w:r w:rsidR="007114F2">
        <w:rPr>
          <w:sz w:val="28"/>
          <w:szCs w:val="28"/>
        </w:rPr>
        <w:t>,</w:t>
      </w:r>
      <w:r w:rsidR="00A006F6">
        <w:rPr>
          <w:sz w:val="28"/>
          <w:szCs w:val="28"/>
        </w:rPr>
        <w:t xml:space="preserve"> </w:t>
      </w:r>
      <w:r>
        <w:rPr>
          <w:sz w:val="28"/>
          <w:szCs w:val="28"/>
        </w:rPr>
        <w:t xml:space="preserve">called </w:t>
      </w:r>
      <w:r w:rsidR="00BE4449">
        <w:rPr>
          <w:sz w:val="28"/>
          <w:szCs w:val="28"/>
        </w:rPr>
        <w:t xml:space="preserve">strongly </w:t>
      </w:r>
      <w:r>
        <w:rPr>
          <w:sz w:val="28"/>
          <w:szCs w:val="28"/>
        </w:rPr>
        <w:t>fo</w:t>
      </w:r>
      <w:r w:rsidR="00711C9F">
        <w:rPr>
          <w:sz w:val="28"/>
          <w:szCs w:val="28"/>
        </w:rPr>
        <w:t xml:space="preserve">r a focus on speed management. </w:t>
      </w:r>
      <w:r>
        <w:rPr>
          <w:sz w:val="28"/>
          <w:szCs w:val="28"/>
        </w:rPr>
        <w:t>The Declaration references the importance of law enforcement, the specific importance of 30 km/h maximum speeds in cities to protect vulnerable road users, and also noted that efforts to reduce speed will have a co-beneficial impact also on air quality and climate change as well are reducin</w:t>
      </w:r>
      <w:r w:rsidR="00711C9F">
        <w:rPr>
          <w:sz w:val="28"/>
          <w:szCs w:val="28"/>
        </w:rPr>
        <w:t xml:space="preserve">g K/SI. </w:t>
      </w:r>
      <w:r>
        <w:rPr>
          <w:sz w:val="28"/>
          <w:szCs w:val="28"/>
        </w:rPr>
        <w:t xml:space="preserve">This Declaration has been endorsed by a </w:t>
      </w:r>
      <w:r w:rsidR="00BE70B1" w:rsidRPr="005B3A2C">
        <w:rPr>
          <w:sz w:val="28"/>
          <w:szCs w:val="28"/>
        </w:rPr>
        <w:t>UN General Assembly resolution</w:t>
      </w:r>
      <w:r w:rsidR="000728AC">
        <w:rPr>
          <w:rStyle w:val="FootnoteReference"/>
          <w:sz w:val="28"/>
          <w:szCs w:val="28"/>
        </w:rPr>
        <w:footnoteReference w:id="14"/>
      </w:r>
      <w:r w:rsidR="00BE70B1" w:rsidRPr="005B3A2C">
        <w:rPr>
          <w:sz w:val="28"/>
          <w:szCs w:val="28"/>
        </w:rPr>
        <w:t xml:space="preserve"> in August </w:t>
      </w:r>
      <w:proofErr w:type="gramStart"/>
      <w:r w:rsidR="00BE70B1" w:rsidRPr="005B3A2C">
        <w:rPr>
          <w:sz w:val="28"/>
          <w:szCs w:val="28"/>
        </w:rPr>
        <w:t xml:space="preserve">2020 </w:t>
      </w:r>
      <w:r>
        <w:rPr>
          <w:sz w:val="28"/>
          <w:szCs w:val="28"/>
        </w:rPr>
        <w:t>which</w:t>
      </w:r>
      <w:proofErr w:type="gramEnd"/>
      <w:r>
        <w:rPr>
          <w:sz w:val="28"/>
          <w:szCs w:val="28"/>
        </w:rPr>
        <w:t xml:space="preserve"> also calls for an action plan to </w:t>
      </w:r>
      <w:r w:rsidR="00BE70B1" w:rsidRPr="005B3A2C">
        <w:rPr>
          <w:sz w:val="28"/>
          <w:szCs w:val="28"/>
        </w:rPr>
        <w:t>lead us towards</w:t>
      </w:r>
      <w:r w:rsidR="00E32459" w:rsidRPr="005B3A2C">
        <w:rPr>
          <w:sz w:val="28"/>
          <w:szCs w:val="28"/>
        </w:rPr>
        <w:t xml:space="preserve"> </w:t>
      </w:r>
      <w:r>
        <w:rPr>
          <w:sz w:val="28"/>
          <w:szCs w:val="28"/>
        </w:rPr>
        <w:t xml:space="preserve">a </w:t>
      </w:r>
      <w:r w:rsidR="00E32459" w:rsidRPr="005B3A2C">
        <w:rPr>
          <w:sz w:val="28"/>
          <w:szCs w:val="28"/>
        </w:rPr>
        <w:t>2</w:t>
      </w:r>
      <w:r w:rsidR="00E32459" w:rsidRPr="005B3A2C">
        <w:rPr>
          <w:sz w:val="28"/>
          <w:szCs w:val="28"/>
          <w:vertAlign w:val="superscript"/>
        </w:rPr>
        <w:t>nd</w:t>
      </w:r>
      <w:r w:rsidR="00E32459" w:rsidRPr="005B3A2C">
        <w:rPr>
          <w:sz w:val="28"/>
          <w:szCs w:val="28"/>
        </w:rPr>
        <w:t xml:space="preserve"> </w:t>
      </w:r>
      <w:r>
        <w:rPr>
          <w:sz w:val="28"/>
          <w:szCs w:val="28"/>
        </w:rPr>
        <w:t xml:space="preserve">UN </w:t>
      </w:r>
      <w:r w:rsidR="00635365">
        <w:rPr>
          <w:sz w:val="28"/>
          <w:szCs w:val="28"/>
        </w:rPr>
        <w:t>D</w:t>
      </w:r>
      <w:r w:rsidR="00E32459" w:rsidRPr="005B3A2C">
        <w:rPr>
          <w:sz w:val="28"/>
          <w:szCs w:val="28"/>
        </w:rPr>
        <w:t xml:space="preserve">ecade of </w:t>
      </w:r>
      <w:r w:rsidR="00635365">
        <w:rPr>
          <w:sz w:val="28"/>
          <w:szCs w:val="28"/>
        </w:rPr>
        <w:t>A</w:t>
      </w:r>
      <w:r w:rsidR="00E32459" w:rsidRPr="005B3A2C">
        <w:rPr>
          <w:sz w:val="28"/>
          <w:szCs w:val="28"/>
        </w:rPr>
        <w:t>ction</w:t>
      </w:r>
      <w:r>
        <w:rPr>
          <w:sz w:val="28"/>
          <w:szCs w:val="28"/>
        </w:rPr>
        <w:t xml:space="preserve"> for </w:t>
      </w:r>
      <w:r w:rsidR="00635365">
        <w:rPr>
          <w:sz w:val="28"/>
          <w:szCs w:val="28"/>
        </w:rPr>
        <w:t>R</w:t>
      </w:r>
      <w:r>
        <w:rPr>
          <w:sz w:val="28"/>
          <w:szCs w:val="28"/>
        </w:rPr>
        <w:t xml:space="preserve">oad </w:t>
      </w:r>
      <w:r w:rsidR="00635365">
        <w:rPr>
          <w:sz w:val="28"/>
          <w:szCs w:val="28"/>
        </w:rPr>
        <w:t>S</w:t>
      </w:r>
      <w:r>
        <w:rPr>
          <w:sz w:val="28"/>
          <w:szCs w:val="28"/>
        </w:rPr>
        <w:t>afety</w:t>
      </w:r>
      <w:r w:rsidR="004A5C31">
        <w:rPr>
          <w:sz w:val="28"/>
          <w:szCs w:val="28"/>
        </w:rPr>
        <w:t>, with many stakeholders reiterating the need to make speed management a predominant factor in any new action plan</w:t>
      </w:r>
      <w:r w:rsidR="00BE70B1" w:rsidRPr="005B3A2C">
        <w:rPr>
          <w:sz w:val="28"/>
          <w:szCs w:val="28"/>
        </w:rPr>
        <w:t xml:space="preserve">.  </w:t>
      </w:r>
    </w:p>
    <w:p w14:paraId="3A69535D" w14:textId="77777777" w:rsidR="00DD2404" w:rsidRDefault="00DD2404" w:rsidP="00A006F6">
      <w:pPr>
        <w:rPr>
          <w:b/>
          <w:sz w:val="28"/>
          <w:szCs w:val="28"/>
        </w:rPr>
      </w:pPr>
    </w:p>
    <w:p w14:paraId="03212800" w14:textId="669E3A58" w:rsidR="00A006F6" w:rsidRPr="00B96348" w:rsidRDefault="00A006F6" w:rsidP="00A006F6">
      <w:pPr>
        <w:rPr>
          <w:sz w:val="28"/>
          <w:szCs w:val="28"/>
          <w:u w:val="single"/>
        </w:rPr>
      </w:pPr>
      <w:r w:rsidRPr="00B96348">
        <w:rPr>
          <w:b/>
          <w:sz w:val="28"/>
          <w:szCs w:val="28"/>
          <w:u w:val="single"/>
        </w:rPr>
        <w:t xml:space="preserve">Part </w:t>
      </w:r>
      <w:proofErr w:type="gramStart"/>
      <w:r w:rsidRPr="00B96348">
        <w:rPr>
          <w:b/>
          <w:sz w:val="28"/>
          <w:szCs w:val="28"/>
          <w:u w:val="single"/>
        </w:rPr>
        <w:t>2</w:t>
      </w:r>
      <w:proofErr w:type="gramEnd"/>
      <w:r w:rsidRPr="00B96348">
        <w:rPr>
          <w:b/>
          <w:sz w:val="28"/>
          <w:szCs w:val="28"/>
          <w:u w:val="single"/>
        </w:rPr>
        <w:t xml:space="preserve"> – Future steps to improve speed management at the EU level</w:t>
      </w:r>
      <w:r w:rsidRPr="00B96348">
        <w:rPr>
          <w:sz w:val="28"/>
          <w:szCs w:val="28"/>
          <w:u w:val="single"/>
        </w:rPr>
        <w:t xml:space="preserve"> </w:t>
      </w:r>
    </w:p>
    <w:p w14:paraId="369EE890" w14:textId="7CE3964B" w:rsidR="00A006F6" w:rsidRPr="00B96348" w:rsidRDefault="00A006F6" w:rsidP="00A006F6">
      <w:pPr>
        <w:pStyle w:val="ListParagraph"/>
        <w:numPr>
          <w:ilvl w:val="0"/>
          <w:numId w:val="6"/>
        </w:numPr>
        <w:rPr>
          <w:b/>
          <w:sz w:val="28"/>
          <w:szCs w:val="28"/>
        </w:rPr>
      </w:pPr>
      <w:r w:rsidRPr="00B96348">
        <w:rPr>
          <w:b/>
          <w:sz w:val="28"/>
          <w:szCs w:val="28"/>
          <w:u w:val="single"/>
        </w:rPr>
        <w:t xml:space="preserve">What does the EU do </w:t>
      </w:r>
      <w:proofErr w:type="gramStart"/>
      <w:r w:rsidRPr="00B96348">
        <w:rPr>
          <w:b/>
          <w:sz w:val="28"/>
          <w:szCs w:val="28"/>
          <w:u w:val="single"/>
        </w:rPr>
        <w:t>at the moment</w:t>
      </w:r>
      <w:proofErr w:type="gramEnd"/>
      <w:r w:rsidR="00B96348">
        <w:rPr>
          <w:b/>
          <w:sz w:val="28"/>
          <w:szCs w:val="28"/>
          <w:u w:val="single"/>
        </w:rPr>
        <w:t>?</w:t>
      </w:r>
    </w:p>
    <w:p w14:paraId="2E25CC27" w14:textId="187958F1" w:rsidR="00E32459" w:rsidRPr="00A006F6" w:rsidRDefault="0011684F" w:rsidP="00A006F6">
      <w:pPr>
        <w:rPr>
          <w:sz w:val="28"/>
          <w:szCs w:val="28"/>
        </w:rPr>
      </w:pPr>
      <w:r>
        <w:rPr>
          <w:sz w:val="28"/>
          <w:szCs w:val="28"/>
        </w:rPr>
        <w:t>Transport policy, and road safety policy in particular,</w:t>
      </w:r>
      <w:r w:rsidR="00E32459" w:rsidRPr="00A006F6">
        <w:rPr>
          <w:sz w:val="28"/>
          <w:szCs w:val="28"/>
        </w:rPr>
        <w:t xml:space="preserve"> </w:t>
      </w:r>
      <w:r w:rsidR="00A006F6" w:rsidRPr="00A006F6">
        <w:rPr>
          <w:sz w:val="28"/>
          <w:szCs w:val="28"/>
        </w:rPr>
        <w:t xml:space="preserve">is </w:t>
      </w:r>
      <w:r w:rsidR="00E32459" w:rsidRPr="00A006F6">
        <w:rPr>
          <w:sz w:val="28"/>
          <w:szCs w:val="28"/>
        </w:rPr>
        <w:t>not</w:t>
      </w:r>
      <w:r w:rsidR="001B09C8" w:rsidRPr="00A006F6">
        <w:rPr>
          <w:sz w:val="28"/>
          <w:szCs w:val="28"/>
        </w:rPr>
        <w:t xml:space="preserve"> </w:t>
      </w:r>
      <w:r w:rsidR="00E32459" w:rsidRPr="00A006F6">
        <w:rPr>
          <w:sz w:val="28"/>
          <w:szCs w:val="28"/>
        </w:rPr>
        <w:t xml:space="preserve">an </w:t>
      </w:r>
      <w:r w:rsidR="00A006F6" w:rsidRPr="00A006F6">
        <w:rPr>
          <w:sz w:val="28"/>
          <w:szCs w:val="28"/>
        </w:rPr>
        <w:t xml:space="preserve">area of “exclusive </w:t>
      </w:r>
      <w:r w:rsidR="00E32459" w:rsidRPr="00A006F6">
        <w:rPr>
          <w:sz w:val="28"/>
          <w:szCs w:val="28"/>
        </w:rPr>
        <w:t>EU competence</w:t>
      </w:r>
      <w:r w:rsidR="00A006F6" w:rsidRPr="00A006F6">
        <w:rPr>
          <w:sz w:val="28"/>
          <w:szCs w:val="28"/>
        </w:rPr>
        <w:t>” in EU jargon.  In other words, rules are set at d</w:t>
      </w:r>
      <w:r w:rsidR="00711C9F">
        <w:rPr>
          <w:sz w:val="28"/>
          <w:szCs w:val="28"/>
        </w:rPr>
        <w:t xml:space="preserve">ifferent levels of government. </w:t>
      </w:r>
      <w:r w:rsidR="00A006F6" w:rsidRPr="00A006F6">
        <w:rPr>
          <w:sz w:val="28"/>
          <w:szCs w:val="28"/>
        </w:rPr>
        <w:t>Road traffic law (e</w:t>
      </w:r>
      <w:r w:rsidR="00F07992">
        <w:rPr>
          <w:sz w:val="28"/>
          <w:szCs w:val="28"/>
        </w:rPr>
        <w:t>.</w:t>
      </w:r>
      <w:r w:rsidR="00A006F6" w:rsidRPr="00A006F6">
        <w:rPr>
          <w:sz w:val="28"/>
          <w:szCs w:val="28"/>
        </w:rPr>
        <w:t>g</w:t>
      </w:r>
      <w:r w:rsidR="00F07992">
        <w:rPr>
          <w:sz w:val="28"/>
          <w:szCs w:val="28"/>
        </w:rPr>
        <w:t>.,</w:t>
      </w:r>
      <w:r w:rsidR="00A006F6" w:rsidRPr="00A006F6">
        <w:rPr>
          <w:sz w:val="28"/>
          <w:szCs w:val="28"/>
        </w:rPr>
        <w:t xml:space="preserve"> on speed limits, drink/drive rules, enforcement) lies predominantly with Member States: </w:t>
      </w:r>
      <w:r w:rsidR="00477903">
        <w:rPr>
          <w:sz w:val="28"/>
          <w:szCs w:val="28"/>
        </w:rPr>
        <w:t xml:space="preserve">in particular, </w:t>
      </w:r>
      <w:r w:rsidR="00A006F6" w:rsidRPr="00A006F6">
        <w:rPr>
          <w:sz w:val="28"/>
          <w:szCs w:val="28"/>
        </w:rPr>
        <w:t xml:space="preserve">it is for the individual countries to </w:t>
      </w:r>
      <w:r w:rsidR="00E32459" w:rsidRPr="00A006F6">
        <w:rPr>
          <w:sz w:val="28"/>
          <w:szCs w:val="28"/>
        </w:rPr>
        <w:t>set, manage and enforce speed limits</w:t>
      </w:r>
      <w:r w:rsidR="00353BD8" w:rsidRPr="00A006F6">
        <w:rPr>
          <w:sz w:val="28"/>
          <w:szCs w:val="28"/>
        </w:rPr>
        <w:t>.</w:t>
      </w:r>
      <w:r w:rsidR="00711C9F">
        <w:rPr>
          <w:sz w:val="28"/>
          <w:szCs w:val="28"/>
        </w:rPr>
        <w:t xml:space="preserve"> </w:t>
      </w:r>
      <w:r w:rsidR="00477903">
        <w:rPr>
          <w:sz w:val="28"/>
          <w:szCs w:val="28"/>
        </w:rPr>
        <w:t xml:space="preserve">In other areas with direct relevance for speed (such as vehicle safety and road infrastructure safety management, in more detail </w:t>
      </w:r>
      <w:proofErr w:type="gramStart"/>
      <w:r w:rsidR="00477903">
        <w:rPr>
          <w:sz w:val="28"/>
          <w:szCs w:val="28"/>
        </w:rPr>
        <w:t>below)</w:t>
      </w:r>
      <w:proofErr w:type="gramEnd"/>
      <w:r w:rsidR="00477903">
        <w:rPr>
          <w:sz w:val="28"/>
          <w:szCs w:val="28"/>
        </w:rPr>
        <w:t xml:space="preserve"> the EU </w:t>
      </w:r>
      <w:r w:rsidR="000728AC">
        <w:rPr>
          <w:sz w:val="28"/>
          <w:szCs w:val="28"/>
        </w:rPr>
        <w:t xml:space="preserve">has made use of its competence by taking </w:t>
      </w:r>
      <w:r w:rsidR="00327173">
        <w:rPr>
          <w:sz w:val="28"/>
          <w:szCs w:val="28"/>
        </w:rPr>
        <w:t xml:space="preserve">ambitious </w:t>
      </w:r>
      <w:r w:rsidR="000728AC">
        <w:rPr>
          <w:sz w:val="28"/>
          <w:szCs w:val="28"/>
        </w:rPr>
        <w:t>legislative action</w:t>
      </w:r>
      <w:r w:rsidR="00711C9F">
        <w:rPr>
          <w:sz w:val="28"/>
          <w:szCs w:val="28"/>
        </w:rPr>
        <w:t xml:space="preserve">. </w:t>
      </w:r>
      <w:r w:rsidR="00477903">
        <w:rPr>
          <w:sz w:val="28"/>
          <w:szCs w:val="28"/>
        </w:rPr>
        <w:t xml:space="preserve">In any case, </w:t>
      </w:r>
      <w:r w:rsidR="00A006F6">
        <w:rPr>
          <w:sz w:val="28"/>
          <w:szCs w:val="28"/>
        </w:rPr>
        <w:t xml:space="preserve">a fundamental precept of the Safe System is for all </w:t>
      </w:r>
      <w:r w:rsidR="00477903">
        <w:rPr>
          <w:sz w:val="28"/>
          <w:szCs w:val="28"/>
        </w:rPr>
        <w:t xml:space="preserve">levels of government </w:t>
      </w:r>
      <w:r w:rsidR="00A006F6">
        <w:rPr>
          <w:sz w:val="28"/>
          <w:szCs w:val="28"/>
        </w:rPr>
        <w:t>to play their part in a coordinated manner</w:t>
      </w:r>
      <w:r w:rsidR="00477903">
        <w:rPr>
          <w:sz w:val="28"/>
          <w:szCs w:val="28"/>
        </w:rPr>
        <w:t xml:space="preserve">, and indeed to work closely with all stakeholders.  </w:t>
      </w:r>
    </w:p>
    <w:p w14:paraId="0FB8C321" w14:textId="2DAE8416" w:rsidR="00477903" w:rsidRDefault="00477903" w:rsidP="00477903">
      <w:pPr>
        <w:rPr>
          <w:sz w:val="28"/>
          <w:szCs w:val="28"/>
        </w:rPr>
      </w:pPr>
      <w:r>
        <w:rPr>
          <w:sz w:val="28"/>
          <w:szCs w:val="28"/>
        </w:rPr>
        <w:t xml:space="preserve">Areas where the EU </w:t>
      </w:r>
      <w:r w:rsidR="004A5C31">
        <w:rPr>
          <w:sz w:val="28"/>
          <w:szCs w:val="28"/>
        </w:rPr>
        <w:t>is playing a</w:t>
      </w:r>
      <w:r>
        <w:rPr>
          <w:sz w:val="28"/>
          <w:szCs w:val="28"/>
        </w:rPr>
        <w:t xml:space="preserve">n important </w:t>
      </w:r>
      <w:r w:rsidR="00A006F6">
        <w:rPr>
          <w:sz w:val="28"/>
          <w:szCs w:val="28"/>
        </w:rPr>
        <w:t xml:space="preserve">role </w:t>
      </w:r>
      <w:r w:rsidR="004A5C31">
        <w:rPr>
          <w:sz w:val="28"/>
          <w:szCs w:val="28"/>
        </w:rPr>
        <w:t xml:space="preserve">in relation to speed management </w:t>
      </w:r>
      <w:r w:rsidR="00A006F6">
        <w:rPr>
          <w:sz w:val="28"/>
          <w:szCs w:val="28"/>
        </w:rPr>
        <w:t>in</w:t>
      </w:r>
      <w:r>
        <w:rPr>
          <w:sz w:val="28"/>
          <w:szCs w:val="28"/>
        </w:rPr>
        <w:t>clude</w:t>
      </w:r>
      <w:r w:rsidR="00946B69" w:rsidRPr="00A006F6">
        <w:rPr>
          <w:sz w:val="28"/>
          <w:szCs w:val="28"/>
        </w:rPr>
        <w:t>:</w:t>
      </w:r>
    </w:p>
    <w:p w14:paraId="45F1C51A" w14:textId="58DCB04B" w:rsidR="00477903" w:rsidRDefault="00477903" w:rsidP="00477903">
      <w:pPr>
        <w:pStyle w:val="ListParagraph"/>
        <w:numPr>
          <w:ilvl w:val="0"/>
          <w:numId w:val="1"/>
        </w:numPr>
        <w:rPr>
          <w:sz w:val="28"/>
          <w:szCs w:val="28"/>
        </w:rPr>
      </w:pPr>
      <w:r>
        <w:rPr>
          <w:sz w:val="28"/>
          <w:szCs w:val="28"/>
          <w:u w:val="single"/>
        </w:rPr>
        <w:t xml:space="preserve">Vehicle </w:t>
      </w:r>
      <w:r w:rsidRPr="00477903">
        <w:rPr>
          <w:sz w:val="28"/>
          <w:szCs w:val="28"/>
          <w:u w:val="single"/>
        </w:rPr>
        <w:t>safety</w:t>
      </w:r>
      <w:r>
        <w:rPr>
          <w:sz w:val="28"/>
          <w:szCs w:val="28"/>
        </w:rPr>
        <w:t xml:space="preserve"> </w:t>
      </w:r>
      <w:r w:rsidRPr="00477903">
        <w:rPr>
          <w:sz w:val="28"/>
          <w:szCs w:val="28"/>
        </w:rPr>
        <w:t xml:space="preserve">in </w:t>
      </w:r>
      <w:r>
        <w:rPr>
          <w:sz w:val="28"/>
          <w:szCs w:val="28"/>
        </w:rPr>
        <w:t>successive upgrades of the G</w:t>
      </w:r>
      <w:r w:rsidRPr="00477903">
        <w:rPr>
          <w:sz w:val="28"/>
          <w:szCs w:val="28"/>
        </w:rPr>
        <w:t>eneral Safety Regulation</w:t>
      </w:r>
      <w:r w:rsidR="00642177">
        <w:rPr>
          <w:sz w:val="28"/>
          <w:szCs w:val="28"/>
        </w:rPr>
        <w:t xml:space="preserve">, which contain mandatory safety requirements for all vehicles, such as seat belts and air bags.  </w:t>
      </w:r>
      <w:r w:rsidR="00642177" w:rsidRPr="000728AC">
        <w:rPr>
          <w:sz w:val="28"/>
          <w:szCs w:val="28"/>
        </w:rPr>
        <w:t xml:space="preserve">The EU has required speed limiting (90 km/h) devices to </w:t>
      </w:r>
      <w:proofErr w:type="gramStart"/>
      <w:r w:rsidR="00642177" w:rsidRPr="000728AC">
        <w:rPr>
          <w:sz w:val="28"/>
          <w:szCs w:val="28"/>
        </w:rPr>
        <w:t>be fitted</w:t>
      </w:r>
      <w:proofErr w:type="gramEnd"/>
      <w:r w:rsidR="00642177" w:rsidRPr="000728AC">
        <w:rPr>
          <w:sz w:val="28"/>
          <w:szCs w:val="28"/>
        </w:rPr>
        <w:t xml:space="preserve"> to </w:t>
      </w:r>
      <w:r w:rsidR="00C268B4">
        <w:rPr>
          <w:sz w:val="28"/>
          <w:szCs w:val="28"/>
        </w:rPr>
        <w:t xml:space="preserve">new </w:t>
      </w:r>
      <w:r w:rsidR="00642177" w:rsidRPr="000728AC">
        <w:rPr>
          <w:sz w:val="28"/>
          <w:szCs w:val="28"/>
        </w:rPr>
        <w:t xml:space="preserve">trucks since </w:t>
      </w:r>
      <w:r w:rsidR="00C268B4" w:rsidRPr="000728AC">
        <w:rPr>
          <w:sz w:val="28"/>
          <w:szCs w:val="28"/>
        </w:rPr>
        <w:t>20</w:t>
      </w:r>
      <w:r w:rsidR="00C268B4">
        <w:rPr>
          <w:sz w:val="28"/>
          <w:szCs w:val="28"/>
        </w:rPr>
        <w:t>05</w:t>
      </w:r>
      <w:r w:rsidR="00642177" w:rsidRPr="000728AC">
        <w:rPr>
          <w:sz w:val="28"/>
          <w:szCs w:val="28"/>
        </w:rPr>
        <w:t>, which have played an important role in reducing serious crashes involving trucks particularly on motorways.</w:t>
      </w:r>
      <w:r w:rsidR="00C268B4">
        <w:rPr>
          <w:rStyle w:val="FootnoteReference"/>
          <w:sz w:val="28"/>
          <w:szCs w:val="28"/>
        </w:rPr>
        <w:footnoteReference w:id="15"/>
      </w:r>
      <w:r w:rsidR="00711C9F">
        <w:rPr>
          <w:sz w:val="28"/>
          <w:szCs w:val="28"/>
        </w:rPr>
        <w:t xml:space="preserve"> </w:t>
      </w:r>
      <w:r w:rsidR="00642177">
        <w:rPr>
          <w:sz w:val="28"/>
          <w:szCs w:val="28"/>
        </w:rPr>
        <w:t xml:space="preserve">The GSR is </w:t>
      </w:r>
      <w:r w:rsidR="003E3A6D">
        <w:rPr>
          <w:sz w:val="28"/>
          <w:szCs w:val="28"/>
        </w:rPr>
        <w:t xml:space="preserve">now increasingly </w:t>
      </w:r>
      <w:r w:rsidR="00642177">
        <w:rPr>
          <w:sz w:val="28"/>
          <w:szCs w:val="28"/>
        </w:rPr>
        <w:t xml:space="preserve">turning to </w:t>
      </w:r>
      <w:r w:rsidR="003E3A6D">
        <w:rPr>
          <w:sz w:val="28"/>
          <w:szCs w:val="28"/>
        </w:rPr>
        <w:t xml:space="preserve">“active” safety </w:t>
      </w:r>
      <w:r w:rsidR="00BF3050">
        <w:rPr>
          <w:sz w:val="28"/>
          <w:szCs w:val="28"/>
        </w:rPr>
        <w:t>management, such as Intelligent</w:t>
      </w:r>
      <w:r w:rsidR="003E3A6D">
        <w:rPr>
          <w:sz w:val="28"/>
          <w:szCs w:val="28"/>
        </w:rPr>
        <w:t xml:space="preserve"> Speed Assistance (</w:t>
      </w:r>
      <w:r w:rsidR="004A5C31">
        <w:rPr>
          <w:sz w:val="28"/>
          <w:szCs w:val="28"/>
        </w:rPr>
        <w:t xml:space="preserve">introduced in the latest GSR upgrade in </w:t>
      </w:r>
      <w:r w:rsidRPr="00477903">
        <w:rPr>
          <w:sz w:val="28"/>
          <w:szCs w:val="28"/>
        </w:rPr>
        <w:t>2019</w:t>
      </w:r>
      <w:r w:rsidR="003E3A6D">
        <w:rPr>
          <w:sz w:val="28"/>
          <w:szCs w:val="28"/>
        </w:rPr>
        <w:t>)</w:t>
      </w:r>
      <w:r w:rsidR="00642177">
        <w:rPr>
          <w:sz w:val="28"/>
          <w:szCs w:val="28"/>
        </w:rPr>
        <w:t xml:space="preserve">, which will be mandatory in all new models from 2022, and in all new </w:t>
      </w:r>
      <w:r w:rsidR="00BF3050">
        <w:rPr>
          <w:sz w:val="28"/>
          <w:szCs w:val="28"/>
        </w:rPr>
        <w:t>vehicles</w:t>
      </w:r>
      <w:r w:rsidR="00642177">
        <w:rPr>
          <w:sz w:val="28"/>
          <w:szCs w:val="28"/>
        </w:rPr>
        <w:t xml:space="preserve"> from 2024.  </w:t>
      </w:r>
    </w:p>
    <w:p w14:paraId="3AE11B98" w14:textId="78C0519A" w:rsidR="004A5C31" w:rsidRPr="00CB3A27" w:rsidRDefault="004A5C31" w:rsidP="003A7231">
      <w:pPr>
        <w:pStyle w:val="NormalWeb"/>
        <w:numPr>
          <w:ilvl w:val="0"/>
          <w:numId w:val="1"/>
        </w:numPr>
        <w:shd w:val="clear" w:color="auto" w:fill="FFFFFF"/>
        <w:spacing w:before="0" w:beforeAutospacing="0" w:after="300" w:afterAutospacing="0"/>
        <w:rPr>
          <w:rFonts w:asciiTheme="minorHAnsi" w:eastAsiaTheme="minorHAnsi" w:hAnsiTheme="minorHAnsi" w:cstheme="minorBidi"/>
          <w:sz w:val="28"/>
          <w:szCs w:val="28"/>
          <w:lang w:eastAsia="en-US"/>
        </w:rPr>
      </w:pPr>
      <w:r w:rsidRPr="00CB3A27">
        <w:rPr>
          <w:rFonts w:asciiTheme="minorHAnsi" w:eastAsiaTheme="minorHAnsi" w:hAnsiTheme="minorHAnsi" w:cstheme="minorBidi"/>
          <w:sz w:val="28"/>
          <w:szCs w:val="28"/>
          <w:lang w:eastAsia="en-US"/>
        </w:rPr>
        <w:t xml:space="preserve">Road </w:t>
      </w:r>
      <w:r w:rsidR="00CB3A27">
        <w:rPr>
          <w:rFonts w:asciiTheme="minorHAnsi" w:eastAsiaTheme="minorHAnsi" w:hAnsiTheme="minorHAnsi" w:cstheme="minorBidi"/>
          <w:sz w:val="28"/>
          <w:szCs w:val="28"/>
          <w:u w:val="single"/>
          <w:lang w:eastAsia="en-US"/>
        </w:rPr>
        <w:t>I</w:t>
      </w:r>
      <w:r w:rsidRPr="00CB3A27">
        <w:rPr>
          <w:rFonts w:asciiTheme="minorHAnsi" w:eastAsiaTheme="minorHAnsi" w:hAnsiTheme="minorHAnsi" w:cstheme="minorBidi"/>
          <w:sz w:val="28"/>
          <w:szCs w:val="28"/>
          <w:u w:val="single"/>
          <w:lang w:eastAsia="en-US"/>
        </w:rPr>
        <w:t>nfrastructure</w:t>
      </w:r>
      <w:r w:rsidRPr="00CB3A27">
        <w:rPr>
          <w:rFonts w:asciiTheme="minorHAnsi" w:eastAsiaTheme="minorHAnsi" w:hAnsiTheme="minorHAnsi" w:cstheme="minorBidi"/>
          <w:sz w:val="28"/>
          <w:szCs w:val="28"/>
          <w:lang w:eastAsia="en-US"/>
        </w:rPr>
        <w:t xml:space="preserve"> Safety Management</w:t>
      </w:r>
      <w:r w:rsidR="00D54772" w:rsidRPr="00CB3A27">
        <w:rPr>
          <w:rFonts w:asciiTheme="minorHAnsi" w:eastAsiaTheme="minorHAnsi" w:hAnsiTheme="minorHAnsi" w:cstheme="minorBidi"/>
          <w:sz w:val="28"/>
          <w:szCs w:val="28"/>
          <w:lang w:eastAsia="en-US"/>
        </w:rPr>
        <w:t xml:space="preserve"> (RISM)</w:t>
      </w:r>
      <w:r w:rsidRPr="00CB3A27">
        <w:rPr>
          <w:rFonts w:asciiTheme="minorHAnsi" w:eastAsiaTheme="minorHAnsi" w:hAnsiTheme="minorHAnsi" w:cstheme="minorBidi"/>
          <w:sz w:val="28"/>
          <w:szCs w:val="28"/>
          <w:lang w:eastAsia="en-US"/>
        </w:rPr>
        <w:t xml:space="preserve">, where the rules </w:t>
      </w:r>
      <w:proofErr w:type="gramStart"/>
      <w:r w:rsidRPr="00CB3A27">
        <w:rPr>
          <w:rFonts w:asciiTheme="minorHAnsi" w:eastAsiaTheme="minorHAnsi" w:hAnsiTheme="minorHAnsi" w:cstheme="minorBidi"/>
          <w:sz w:val="28"/>
          <w:szCs w:val="28"/>
          <w:lang w:eastAsia="en-US"/>
        </w:rPr>
        <w:t>were revised</w:t>
      </w:r>
      <w:proofErr w:type="gramEnd"/>
      <w:r w:rsidRPr="00CB3A27">
        <w:rPr>
          <w:rFonts w:asciiTheme="minorHAnsi" w:eastAsiaTheme="minorHAnsi" w:hAnsiTheme="minorHAnsi" w:cstheme="minorBidi"/>
          <w:sz w:val="28"/>
          <w:szCs w:val="28"/>
          <w:lang w:eastAsia="en-US"/>
        </w:rPr>
        <w:t xml:space="preserve"> in 2019</w:t>
      </w:r>
      <w:r w:rsidR="00CB3A27">
        <w:rPr>
          <w:rFonts w:asciiTheme="minorHAnsi" w:eastAsiaTheme="minorHAnsi" w:hAnsiTheme="minorHAnsi" w:cstheme="minorBidi"/>
          <w:sz w:val="28"/>
          <w:szCs w:val="28"/>
          <w:lang w:eastAsia="en-US"/>
        </w:rPr>
        <w:t xml:space="preserve">. The </w:t>
      </w:r>
      <w:r w:rsidRPr="00CB3A27">
        <w:rPr>
          <w:rFonts w:asciiTheme="minorHAnsi" w:eastAsiaTheme="minorHAnsi" w:hAnsiTheme="minorHAnsi" w:cstheme="minorBidi"/>
          <w:sz w:val="28"/>
          <w:szCs w:val="28"/>
          <w:lang w:eastAsia="en-US"/>
        </w:rPr>
        <w:t xml:space="preserve">scope </w:t>
      </w:r>
      <w:r w:rsidR="00CB3A27">
        <w:rPr>
          <w:rFonts w:asciiTheme="minorHAnsi" w:eastAsiaTheme="minorHAnsi" w:hAnsiTheme="minorHAnsi" w:cstheme="minorBidi"/>
          <w:sz w:val="28"/>
          <w:szCs w:val="28"/>
          <w:lang w:eastAsia="en-US"/>
        </w:rPr>
        <w:t xml:space="preserve">of the RISM Directives is now expanded </w:t>
      </w:r>
      <w:r w:rsidRPr="00CB3A27">
        <w:rPr>
          <w:rFonts w:asciiTheme="minorHAnsi" w:eastAsiaTheme="minorHAnsi" w:hAnsiTheme="minorHAnsi" w:cstheme="minorBidi"/>
          <w:sz w:val="28"/>
          <w:szCs w:val="28"/>
          <w:lang w:eastAsia="en-US"/>
        </w:rPr>
        <w:t>to all motorways, other primary roads, and roads that are built using EU funding</w:t>
      </w:r>
      <w:r w:rsidR="00D54772" w:rsidRPr="00CB3A27">
        <w:rPr>
          <w:rFonts w:asciiTheme="minorHAnsi" w:eastAsiaTheme="minorHAnsi" w:hAnsiTheme="minorHAnsi" w:cstheme="minorBidi"/>
          <w:sz w:val="28"/>
          <w:szCs w:val="28"/>
          <w:lang w:eastAsia="en-US"/>
        </w:rPr>
        <w:t xml:space="preserve">; </w:t>
      </w:r>
      <w:r w:rsidRPr="00CB3A27">
        <w:rPr>
          <w:rFonts w:asciiTheme="minorHAnsi" w:eastAsiaTheme="minorHAnsi" w:hAnsiTheme="minorHAnsi" w:cstheme="minorBidi"/>
          <w:sz w:val="28"/>
          <w:szCs w:val="28"/>
          <w:lang w:eastAsia="en-US"/>
        </w:rPr>
        <w:t>to take systematic account of vulnerable road users in road safety management procedures</w:t>
      </w:r>
      <w:r w:rsidR="00D54772" w:rsidRPr="00CB3A27">
        <w:rPr>
          <w:rFonts w:asciiTheme="minorHAnsi" w:eastAsiaTheme="minorHAnsi" w:hAnsiTheme="minorHAnsi" w:cstheme="minorBidi"/>
          <w:sz w:val="28"/>
          <w:szCs w:val="28"/>
          <w:lang w:eastAsia="en-US"/>
        </w:rPr>
        <w:t xml:space="preserve">; and </w:t>
      </w:r>
      <w:r w:rsidR="00CB3A27">
        <w:rPr>
          <w:rFonts w:asciiTheme="minorHAnsi" w:eastAsiaTheme="minorHAnsi" w:hAnsiTheme="minorHAnsi" w:cstheme="minorBidi"/>
          <w:sz w:val="28"/>
          <w:szCs w:val="28"/>
          <w:lang w:eastAsia="en-US"/>
        </w:rPr>
        <w:t xml:space="preserve">sets out </w:t>
      </w:r>
      <w:r w:rsidR="00E82EBA" w:rsidRPr="00CB3A27">
        <w:rPr>
          <w:rFonts w:asciiTheme="minorHAnsi" w:eastAsiaTheme="minorHAnsi" w:hAnsiTheme="minorHAnsi" w:cstheme="minorBidi"/>
          <w:sz w:val="28"/>
          <w:szCs w:val="28"/>
          <w:lang w:eastAsia="en-US"/>
        </w:rPr>
        <w:t xml:space="preserve">a proactive approach </w:t>
      </w:r>
      <w:r w:rsidR="00D54772" w:rsidRPr="00CB3A27">
        <w:rPr>
          <w:rFonts w:asciiTheme="minorHAnsi" w:eastAsiaTheme="minorHAnsi" w:hAnsiTheme="minorHAnsi" w:cstheme="minorBidi"/>
          <w:sz w:val="28"/>
          <w:szCs w:val="28"/>
          <w:lang w:eastAsia="en-US"/>
        </w:rPr>
        <w:t>to provide a “toolkit” for national safety authorities</w:t>
      </w:r>
      <w:r w:rsidR="00F07992">
        <w:rPr>
          <w:rFonts w:asciiTheme="minorHAnsi" w:eastAsiaTheme="minorHAnsi" w:hAnsiTheme="minorHAnsi" w:cstheme="minorBidi"/>
          <w:sz w:val="28"/>
          <w:szCs w:val="28"/>
          <w:lang w:eastAsia="en-US"/>
        </w:rPr>
        <w:t>,</w:t>
      </w:r>
      <w:r w:rsidR="00D54772" w:rsidRPr="00CB3A27">
        <w:rPr>
          <w:rFonts w:asciiTheme="minorHAnsi" w:eastAsiaTheme="minorHAnsi" w:hAnsiTheme="minorHAnsi" w:cstheme="minorBidi"/>
          <w:sz w:val="28"/>
          <w:szCs w:val="28"/>
          <w:lang w:eastAsia="en-US"/>
        </w:rPr>
        <w:t xml:space="preserve"> e</w:t>
      </w:r>
      <w:r w:rsidR="00F07992">
        <w:rPr>
          <w:rFonts w:asciiTheme="minorHAnsi" w:eastAsiaTheme="minorHAnsi" w:hAnsiTheme="minorHAnsi" w:cstheme="minorBidi"/>
          <w:sz w:val="28"/>
          <w:szCs w:val="28"/>
          <w:lang w:eastAsia="en-US"/>
        </w:rPr>
        <w:t>.</w:t>
      </w:r>
      <w:r w:rsidR="00D54772" w:rsidRPr="00CB3A27">
        <w:rPr>
          <w:rFonts w:asciiTheme="minorHAnsi" w:eastAsiaTheme="minorHAnsi" w:hAnsiTheme="minorHAnsi" w:cstheme="minorBidi"/>
          <w:sz w:val="28"/>
          <w:szCs w:val="28"/>
          <w:lang w:eastAsia="en-US"/>
        </w:rPr>
        <w:t>g</w:t>
      </w:r>
      <w:r w:rsidR="00F07992">
        <w:rPr>
          <w:rFonts w:asciiTheme="minorHAnsi" w:eastAsiaTheme="minorHAnsi" w:hAnsiTheme="minorHAnsi" w:cstheme="minorBidi"/>
          <w:sz w:val="28"/>
          <w:szCs w:val="28"/>
          <w:lang w:eastAsia="en-US"/>
        </w:rPr>
        <w:t>.,</w:t>
      </w:r>
      <w:r w:rsidR="00D54772" w:rsidRPr="00CB3A27">
        <w:rPr>
          <w:rFonts w:asciiTheme="minorHAnsi" w:eastAsiaTheme="minorHAnsi" w:hAnsiTheme="minorHAnsi" w:cstheme="minorBidi"/>
          <w:sz w:val="28"/>
          <w:szCs w:val="28"/>
          <w:lang w:eastAsia="en-US"/>
        </w:rPr>
        <w:t xml:space="preserve"> to carry out </w:t>
      </w:r>
      <w:r w:rsidR="0011684F" w:rsidRPr="00CB3A27">
        <w:rPr>
          <w:rFonts w:asciiTheme="minorHAnsi" w:eastAsiaTheme="minorHAnsi" w:hAnsiTheme="minorHAnsi" w:cstheme="minorBidi"/>
          <w:sz w:val="28"/>
          <w:szCs w:val="28"/>
          <w:lang w:eastAsia="en-US"/>
        </w:rPr>
        <w:t>network-wide risk mapping</w:t>
      </w:r>
      <w:r w:rsidRPr="00CB3A27">
        <w:rPr>
          <w:rFonts w:asciiTheme="minorHAnsi" w:eastAsiaTheme="minorHAnsi" w:hAnsiTheme="minorHAnsi" w:cstheme="minorBidi"/>
          <w:sz w:val="28"/>
          <w:szCs w:val="28"/>
          <w:lang w:eastAsia="en-US"/>
        </w:rPr>
        <w:t xml:space="preserve">.  </w:t>
      </w:r>
    </w:p>
    <w:p w14:paraId="52231727" w14:textId="1E1B3DDF" w:rsidR="00477903" w:rsidRPr="00821CBD" w:rsidRDefault="00FF25BB" w:rsidP="00FF25BB">
      <w:pPr>
        <w:pStyle w:val="ListParagraph"/>
        <w:numPr>
          <w:ilvl w:val="0"/>
          <w:numId w:val="1"/>
        </w:numPr>
        <w:rPr>
          <w:rFonts w:cstheme="minorHAnsi"/>
          <w:sz w:val="28"/>
          <w:szCs w:val="28"/>
        </w:rPr>
      </w:pPr>
      <w:proofErr w:type="gramStart"/>
      <w:r w:rsidRPr="00FF25BB">
        <w:rPr>
          <w:sz w:val="28"/>
          <w:szCs w:val="28"/>
          <w:u w:val="single"/>
        </w:rPr>
        <w:t>Enforcement</w:t>
      </w:r>
      <w:r w:rsidRPr="00FF25BB">
        <w:rPr>
          <w:sz w:val="28"/>
          <w:szCs w:val="28"/>
        </w:rPr>
        <w:t>: although this is a Member State competence, the EU made a Recommendation on En</w:t>
      </w:r>
      <w:r w:rsidR="00477903" w:rsidRPr="00FF25BB">
        <w:rPr>
          <w:sz w:val="28"/>
          <w:szCs w:val="28"/>
        </w:rPr>
        <w:t xml:space="preserve">forcement </w:t>
      </w:r>
      <w:r w:rsidRPr="00FF25BB">
        <w:rPr>
          <w:sz w:val="28"/>
          <w:szCs w:val="28"/>
        </w:rPr>
        <w:t>as far back as 2</w:t>
      </w:r>
      <w:r w:rsidR="00477903" w:rsidRPr="00FF25BB">
        <w:rPr>
          <w:sz w:val="28"/>
          <w:szCs w:val="28"/>
        </w:rPr>
        <w:t>004</w:t>
      </w:r>
      <w:r w:rsidRPr="00FF25BB">
        <w:rPr>
          <w:sz w:val="28"/>
          <w:szCs w:val="28"/>
        </w:rPr>
        <w:t xml:space="preserve">, and in </w:t>
      </w:r>
      <w:r w:rsidR="00821CBD">
        <w:rPr>
          <w:sz w:val="28"/>
          <w:szCs w:val="28"/>
        </w:rPr>
        <w:t xml:space="preserve">the </w:t>
      </w:r>
      <w:r w:rsidR="00477903" w:rsidRPr="00FF25BB">
        <w:rPr>
          <w:sz w:val="28"/>
          <w:szCs w:val="28"/>
        </w:rPr>
        <w:t>Cross</w:t>
      </w:r>
      <w:r w:rsidR="000728AC">
        <w:rPr>
          <w:sz w:val="28"/>
          <w:szCs w:val="28"/>
        </w:rPr>
        <w:t>-B</w:t>
      </w:r>
      <w:r w:rsidR="00477903" w:rsidRPr="00FF25BB">
        <w:rPr>
          <w:sz w:val="28"/>
          <w:szCs w:val="28"/>
        </w:rPr>
        <w:t xml:space="preserve">order Enforcement Directive </w:t>
      </w:r>
      <w:r w:rsidR="00821CBD">
        <w:rPr>
          <w:sz w:val="28"/>
          <w:szCs w:val="28"/>
        </w:rPr>
        <w:t>(</w:t>
      </w:r>
      <w:r w:rsidR="000728AC">
        <w:rPr>
          <w:sz w:val="28"/>
          <w:szCs w:val="28"/>
        </w:rPr>
        <w:t xml:space="preserve">2011, republished in </w:t>
      </w:r>
      <w:r w:rsidR="00821CBD">
        <w:rPr>
          <w:sz w:val="28"/>
          <w:szCs w:val="28"/>
        </w:rPr>
        <w:t>201</w:t>
      </w:r>
      <w:r w:rsidR="000728AC">
        <w:rPr>
          <w:sz w:val="28"/>
          <w:szCs w:val="28"/>
        </w:rPr>
        <w:t>5</w:t>
      </w:r>
      <w:r w:rsidR="00821CBD">
        <w:rPr>
          <w:sz w:val="28"/>
          <w:szCs w:val="28"/>
        </w:rPr>
        <w:t xml:space="preserve">), set up a system that </w:t>
      </w:r>
      <w:r w:rsidR="00821CBD" w:rsidRPr="00821CBD">
        <w:rPr>
          <w:rFonts w:cstheme="minorHAnsi"/>
          <w:sz w:val="28"/>
          <w:szCs w:val="28"/>
          <w:shd w:val="clear" w:color="auto" w:fill="FFFFFF"/>
        </w:rPr>
        <w:t>allows Member States</w:t>
      </w:r>
      <w:r w:rsidR="00821CBD">
        <w:rPr>
          <w:rFonts w:cstheme="minorHAnsi"/>
          <w:sz w:val="28"/>
          <w:szCs w:val="28"/>
          <w:shd w:val="clear" w:color="auto" w:fill="FFFFFF"/>
        </w:rPr>
        <w:t xml:space="preserve"> </w:t>
      </w:r>
      <w:r w:rsidR="00821CBD" w:rsidRPr="00821CBD">
        <w:rPr>
          <w:rFonts w:cstheme="minorHAnsi"/>
          <w:sz w:val="28"/>
          <w:szCs w:val="28"/>
          <w:shd w:val="clear" w:color="auto" w:fill="FFFFFF"/>
        </w:rPr>
        <w:t xml:space="preserve">to identify </w:t>
      </w:r>
      <w:r w:rsidR="00821CBD">
        <w:rPr>
          <w:rFonts w:cstheme="minorHAnsi"/>
          <w:sz w:val="28"/>
          <w:szCs w:val="28"/>
          <w:shd w:val="clear" w:color="auto" w:fill="FFFFFF"/>
        </w:rPr>
        <w:t xml:space="preserve">and share information on </w:t>
      </w:r>
      <w:r w:rsidR="00E82EBA">
        <w:rPr>
          <w:rFonts w:cstheme="minorHAnsi"/>
          <w:sz w:val="28"/>
          <w:szCs w:val="28"/>
          <w:shd w:val="clear" w:color="auto" w:fill="FFFFFF"/>
        </w:rPr>
        <w:t>vehicle owners</w:t>
      </w:r>
      <w:r w:rsidR="00821CBD" w:rsidRPr="00821CBD">
        <w:rPr>
          <w:rFonts w:cstheme="minorHAnsi"/>
          <w:sz w:val="28"/>
          <w:szCs w:val="28"/>
          <w:shd w:val="clear" w:color="auto" w:fill="FFFFFF"/>
        </w:rPr>
        <w:t xml:space="preserve"> who commit </w:t>
      </w:r>
      <w:r w:rsidR="00821CBD">
        <w:rPr>
          <w:rFonts w:cstheme="minorHAnsi"/>
          <w:sz w:val="28"/>
          <w:szCs w:val="28"/>
          <w:shd w:val="clear" w:color="auto" w:fill="FFFFFF"/>
        </w:rPr>
        <w:t xml:space="preserve">road </w:t>
      </w:r>
      <w:r w:rsidR="00821CBD" w:rsidRPr="00821CBD">
        <w:rPr>
          <w:rFonts w:cstheme="minorHAnsi"/>
          <w:sz w:val="28"/>
          <w:szCs w:val="28"/>
          <w:shd w:val="clear" w:color="auto" w:fill="FFFFFF"/>
        </w:rPr>
        <w:t>traffic offences abroad</w:t>
      </w:r>
      <w:r w:rsidR="00635365">
        <w:rPr>
          <w:rFonts w:cstheme="minorHAnsi"/>
          <w:sz w:val="28"/>
          <w:szCs w:val="28"/>
          <w:shd w:val="clear" w:color="auto" w:fill="FFFFFF"/>
        </w:rPr>
        <w:t>, of which a very large share relate to</w:t>
      </w:r>
      <w:r w:rsidR="00821CBD" w:rsidRPr="00821CBD">
        <w:rPr>
          <w:rFonts w:cstheme="minorHAnsi"/>
          <w:sz w:val="28"/>
          <w:szCs w:val="28"/>
          <w:shd w:val="clear" w:color="auto" w:fill="FFFFFF"/>
        </w:rPr>
        <w:t xml:space="preserve"> speeding</w:t>
      </w:r>
      <w:r w:rsidR="00635365">
        <w:rPr>
          <w:rFonts w:cstheme="minorHAnsi"/>
          <w:sz w:val="28"/>
          <w:szCs w:val="28"/>
          <w:shd w:val="clear" w:color="auto" w:fill="FFFFFF"/>
        </w:rPr>
        <w:t xml:space="preserve"> offences</w:t>
      </w:r>
      <w:r w:rsidR="00821CBD">
        <w:rPr>
          <w:rFonts w:cstheme="minorHAnsi"/>
          <w:sz w:val="28"/>
          <w:szCs w:val="28"/>
          <w:shd w:val="clear" w:color="auto" w:fill="FFFFFF"/>
        </w:rPr>
        <w:t>.</w:t>
      </w:r>
      <w:proofErr w:type="gramEnd"/>
      <w:r w:rsidR="00821CBD">
        <w:rPr>
          <w:rFonts w:cstheme="minorHAnsi"/>
          <w:sz w:val="28"/>
          <w:szCs w:val="28"/>
          <w:shd w:val="clear" w:color="auto" w:fill="FFFFFF"/>
        </w:rPr>
        <w:t xml:space="preserve">  </w:t>
      </w:r>
    </w:p>
    <w:p w14:paraId="7B15B221" w14:textId="71954287" w:rsidR="00E32459" w:rsidRPr="00821CBD" w:rsidRDefault="00946B69" w:rsidP="00821CBD">
      <w:pPr>
        <w:pStyle w:val="ListParagraph"/>
        <w:rPr>
          <w:sz w:val="28"/>
          <w:szCs w:val="28"/>
        </w:rPr>
      </w:pPr>
      <w:r w:rsidRPr="00821CBD">
        <w:rPr>
          <w:sz w:val="28"/>
          <w:szCs w:val="28"/>
        </w:rPr>
        <w:t xml:space="preserve"> </w:t>
      </w:r>
      <w:r w:rsidR="00E32459" w:rsidRPr="00821CBD">
        <w:rPr>
          <w:sz w:val="28"/>
          <w:szCs w:val="28"/>
        </w:rPr>
        <w:t xml:space="preserve"> </w:t>
      </w:r>
    </w:p>
    <w:p w14:paraId="4648E5A8" w14:textId="396C0073" w:rsidR="00477903" w:rsidRDefault="00821CBD" w:rsidP="00A006F6">
      <w:pPr>
        <w:pStyle w:val="ListParagraph"/>
        <w:numPr>
          <w:ilvl w:val="0"/>
          <w:numId w:val="1"/>
        </w:numPr>
        <w:rPr>
          <w:sz w:val="28"/>
          <w:szCs w:val="28"/>
        </w:rPr>
      </w:pPr>
      <w:r>
        <w:rPr>
          <w:sz w:val="28"/>
          <w:szCs w:val="28"/>
          <w:u w:val="single"/>
        </w:rPr>
        <w:t>F</w:t>
      </w:r>
      <w:r w:rsidR="00E32459" w:rsidRPr="00477903">
        <w:rPr>
          <w:sz w:val="28"/>
          <w:szCs w:val="28"/>
          <w:u w:val="single"/>
        </w:rPr>
        <w:t>unding infrastructure improvements</w:t>
      </w:r>
      <w:r w:rsidR="00477903">
        <w:rPr>
          <w:sz w:val="28"/>
          <w:szCs w:val="28"/>
          <w:u w:val="single"/>
        </w:rPr>
        <w:t xml:space="preserve"> in Member States</w:t>
      </w:r>
      <w:r w:rsidR="00477903">
        <w:rPr>
          <w:sz w:val="28"/>
          <w:szCs w:val="28"/>
        </w:rPr>
        <w:t xml:space="preserve"> through regional funds, and through the C</w:t>
      </w:r>
      <w:r w:rsidR="00711C9F">
        <w:rPr>
          <w:sz w:val="28"/>
          <w:szCs w:val="28"/>
        </w:rPr>
        <w:t>onnecting Europe Facility.</w:t>
      </w:r>
      <w:r w:rsidR="00477903">
        <w:rPr>
          <w:sz w:val="28"/>
          <w:szCs w:val="28"/>
        </w:rPr>
        <w:t xml:space="preserve"> The Commission and the EIB have worked together to launch the “Safer Transport Platform”, a one-stop shop for road </w:t>
      </w:r>
      <w:r w:rsidR="0011684F">
        <w:rPr>
          <w:sz w:val="28"/>
          <w:szCs w:val="28"/>
        </w:rPr>
        <w:t xml:space="preserve">safety </w:t>
      </w:r>
      <w:r w:rsidR="00477903">
        <w:rPr>
          <w:sz w:val="28"/>
          <w:szCs w:val="28"/>
        </w:rPr>
        <w:t xml:space="preserve">investment, and the Commission have also made road safety actions more eligible in other instruments such as </w:t>
      </w:r>
      <w:proofErr w:type="spellStart"/>
      <w:r w:rsidR="00477903">
        <w:rPr>
          <w:sz w:val="28"/>
          <w:szCs w:val="28"/>
        </w:rPr>
        <w:t>InvestEU</w:t>
      </w:r>
      <w:proofErr w:type="spellEnd"/>
      <w:r w:rsidR="00477903">
        <w:rPr>
          <w:sz w:val="28"/>
          <w:szCs w:val="28"/>
        </w:rPr>
        <w:t xml:space="preserve"> and the CEF2 Regulation. </w:t>
      </w:r>
    </w:p>
    <w:p w14:paraId="3C5A65C7" w14:textId="7698D3D1" w:rsidR="00477903" w:rsidRDefault="00477903" w:rsidP="00477903">
      <w:pPr>
        <w:pStyle w:val="ListParagraph"/>
        <w:rPr>
          <w:sz w:val="28"/>
          <w:szCs w:val="28"/>
        </w:rPr>
      </w:pPr>
    </w:p>
    <w:p w14:paraId="1236E745" w14:textId="48EF2BBA" w:rsidR="006A3B59" w:rsidRDefault="00821CBD" w:rsidP="00477903">
      <w:pPr>
        <w:pStyle w:val="ListParagraph"/>
        <w:numPr>
          <w:ilvl w:val="0"/>
          <w:numId w:val="1"/>
        </w:numPr>
        <w:rPr>
          <w:sz w:val="28"/>
          <w:szCs w:val="28"/>
        </w:rPr>
      </w:pPr>
      <w:r>
        <w:rPr>
          <w:sz w:val="28"/>
          <w:szCs w:val="28"/>
          <w:u w:val="single"/>
        </w:rPr>
        <w:t>S</w:t>
      </w:r>
      <w:r w:rsidR="00477903">
        <w:rPr>
          <w:sz w:val="28"/>
          <w:szCs w:val="28"/>
          <w:u w:val="single"/>
        </w:rPr>
        <w:t xml:space="preserve">upporting the development of new </w:t>
      </w:r>
      <w:r w:rsidR="00477903" w:rsidRPr="00477903">
        <w:rPr>
          <w:sz w:val="28"/>
          <w:szCs w:val="28"/>
          <w:u w:val="single"/>
        </w:rPr>
        <w:t>technology</w:t>
      </w:r>
      <w:r w:rsidR="00477903">
        <w:rPr>
          <w:sz w:val="28"/>
          <w:szCs w:val="28"/>
        </w:rPr>
        <w:t xml:space="preserve"> </w:t>
      </w:r>
      <w:r>
        <w:rPr>
          <w:sz w:val="28"/>
          <w:szCs w:val="28"/>
        </w:rPr>
        <w:t xml:space="preserve">including through research and innovation framework programmes </w:t>
      </w:r>
      <w:r w:rsidR="00477903">
        <w:rPr>
          <w:sz w:val="28"/>
          <w:szCs w:val="28"/>
        </w:rPr>
        <w:t>in areas such as C-ITS which may well be the speed management systems of the future</w:t>
      </w:r>
      <w:r w:rsidR="00711C9F">
        <w:rPr>
          <w:sz w:val="28"/>
          <w:szCs w:val="28"/>
        </w:rPr>
        <w:t>.</w:t>
      </w:r>
    </w:p>
    <w:p w14:paraId="1C74AC62" w14:textId="77777777" w:rsidR="00821CBD" w:rsidRPr="00821CBD" w:rsidRDefault="00821CBD" w:rsidP="00821CBD">
      <w:pPr>
        <w:pStyle w:val="ListParagraph"/>
        <w:rPr>
          <w:sz w:val="28"/>
          <w:szCs w:val="28"/>
        </w:rPr>
      </w:pPr>
    </w:p>
    <w:p w14:paraId="28709733" w14:textId="71933ADF" w:rsidR="00E32459" w:rsidRPr="00DD2404" w:rsidRDefault="0011684F" w:rsidP="00DD2404">
      <w:pPr>
        <w:pStyle w:val="ListParagraph"/>
        <w:numPr>
          <w:ilvl w:val="0"/>
          <w:numId w:val="1"/>
        </w:numPr>
        <w:rPr>
          <w:sz w:val="28"/>
          <w:szCs w:val="28"/>
          <w:u w:val="single"/>
        </w:rPr>
      </w:pPr>
      <w:r>
        <w:rPr>
          <w:sz w:val="28"/>
          <w:szCs w:val="28"/>
          <w:u w:val="single"/>
        </w:rPr>
        <w:t>H</w:t>
      </w:r>
      <w:r w:rsidR="00821CBD">
        <w:rPr>
          <w:sz w:val="28"/>
          <w:szCs w:val="28"/>
          <w:u w:val="single"/>
        </w:rPr>
        <w:t>elping Member States i</w:t>
      </w:r>
      <w:r w:rsidR="00E32459" w:rsidRPr="00821CBD">
        <w:rPr>
          <w:sz w:val="28"/>
          <w:szCs w:val="28"/>
          <w:u w:val="single"/>
        </w:rPr>
        <w:t>mplement the Safe System</w:t>
      </w:r>
      <w:r w:rsidR="00821CBD">
        <w:rPr>
          <w:sz w:val="28"/>
          <w:szCs w:val="28"/>
          <w:u w:val="single"/>
        </w:rPr>
        <w:t xml:space="preserve"> </w:t>
      </w:r>
      <w:r w:rsidR="00821CBD">
        <w:rPr>
          <w:sz w:val="28"/>
          <w:szCs w:val="28"/>
        </w:rPr>
        <w:t xml:space="preserve">– in particular by developing a series of Key Performance Indicators for which </w:t>
      </w:r>
      <w:proofErr w:type="gramStart"/>
      <w:r w:rsidR="00821CBD">
        <w:rPr>
          <w:sz w:val="28"/>
          <w:szCs w:val="28"/>
        </w:rPr>
        <w:t>data will be gathered by Member States</w:t>
      </w:r>
      <w:proofErr w:type="gramEnd"/>
      <w:r w:rsidR="00821CBD">
        <w:rPr>
          <w:sz w:val="28"/>
          <w:szCs w:val="28"/>
        </w:rPr>
        <w:t xml:space="preserve"> from 2021, including on speed (see above). </w:t>
      </w:r>
      <w:r w:rsidR="00DD2404">
        <w:rPr>
          <w:sz w:val="28"/>
          <w:szCs w:val="28"/>
        </w:rPr>
        <w:br/>
      </w:r>
      <w:r w:rsidR="00821CBD" w:rsidRPr="00DD2404">
        <w:rPr>
          <w:sz w:val="28"/>
          <w:szCs w:val="28"/>
        </w:rPr>
        <w:t xml:space="preserve">   </w:t>
      </w:r>
    </w:p>
    <w:p w14:paraId="2641D69B" w14:textId="3B63500B" w:rsidR="00821CBD" w:rsidRPr="00B96348" w:rsidRDefault="00821CBD" w:rsidP="00821CBD">
      <w:pPr>
        <w:pStyle w:val="ListParagraph"/>
        <w:numPr>
          <w:ilvl w:val="0"/>
          <w:numId w:val="6"/>
        </w:numPr>
        <w:rPr>
          <w:b/>
          <w:sz w:val="28"/>
          <w:szCs w:val="28"/>
        </w:rPr>
      </w:pPr>
      <w:r w:rsidRPr="00B96348">
        <w:rPr>
          <w:b/>
          <w:sz w:val="28"/>
          <w:szCs w:val="28"/>
          <w:u w:val="single"/>
        </w:rPr>
        <w:t xml:space="preserve">What could the EU do in the </w:t>
      </w:r>
      <w:proofErr w:type="gramStart"/>
      <w:r w:rsidRPr="00B96348">
        <w:rPr>
          <w:b/>
          <w:sz w:val="28"/>
          <w:szCs w:val="28"/>
          <w:u w:val="single"/>
        </w:rPr>
        <w:t>future ?</w:t>
      </w:r>
      <w:proofErr w:type="gramEnd"/>
      <w:r w:rsidRPr="00B96348">
        <w:rPr>
          <w:b/>
          <w:sz w:val="28"/>
          <w:szCs w:val="28"/>
          <w:u w:val="single"/>
        </w:rPr>
        <w:t xml:space="preserve"> </w:t>
      </w:r>
    </w:p>
    <w:p w14:paraId="72FB8D60" w14:textId="0FE79E6A" w:rsidR="00E82EBA" w:rsidRDefault="00821CBD" w:rsidP="00E82EBA">
      <w:pPr>
        <w:ind w:left="360"/>
        <w:rPr>
          <w:sz w:val="28"/>
          <w:szCs w:val="28"/>
        </w:rPr>
      </w:pPr>
      <w:r>
        <w:rPr>
          <w:sz w:val="28"/>
          <w:szCs w:val="28"/>
        </w:rPr>
        <w:t>This was the main</w:t>
      </w:r>
      <w:r w:rsidR="00B96348">
        <w:rPr>
          <w:sz w:val="28"/>
          <w:szCs w:val="28"/>
        </w:rPr>
        <w:t xml:space="preserve"> area of d</w:t>
      </w:r>
      <w:r w:rsidR="00711C9F">
        <w:rPr>
          <w:sz w:val="28"/>
          <w:szCs w:val="28"/>
        </w:rPr>
        <w:t xml:space="preserve">iscussion during the seminar. </w:t>
      </w:r>
      <w:r w:rsidR="00B96348">
        <w:rPr>
          <w:sz w:val="28"/>
          <w:szCs w:val="28"/>
        </w:rPr>
        <w:t xml:space="preserve">It </w:t>
      </w:r>
      <w:proofErr w:type="gramStart"/>
      <w:r w:rsidR="00B96348">
        <w:rPr>
          <w:sz w:val="28"/>
          <w:szCs w:val="28"/>
        </w:rPr>
        <w:t>was agreed</w:t>
      </w:r>
      <w:proofErr w:type="gramEnd"/>
      <w:r w:rsidR="00B96348">
        <w:rPr>
          <w:sz w:val="28"/>
          <w:szCs w:val="28"/>
        </w:rPr>
        <w:t xml:space="preserve"> in particular </w:t>
      </w:r>
      <w:r w:rsidR="00B96348" w:rsidRPr="000728AC">
        <w:rPr>
          <w:sz w:val="28"/>
          <w:szCs w:val="28"/>
        </w:rPr>
        <w:t xml:space="preserve">that </w:t>
      </w:r>
      <w:r w:rsidR="00ED2B9E" w:rsidRPr="000728AC">
        <w:rPr>
          <w:sz w:val="28"/>
          <w:szCs w:val="28"/>
          <w:u w:val="single"/>
        </w:rPr>
        <w:t>guidance from the EU level</w:t>
      </w:r>
      <w:r w:rsidR="00B96348" w:rsidRPr="000728AC">
        <w:rPr>
          <w:sz w:val="28"/>
          <w:szCs w:val="28"/>
          <w:u w:val="single"/>
        </w:rPr>
        <w:t xml:space="preserve"> on speed</w:t>
      </w:r>
      <w:r w:rsidR="00B96348">
        <w:rPr>
          <w:sz w:val="28"/>
          <w:szCs w:val="28"/>
        </w:rPr>
        <w:t xml:space="preserve"> </w:t>
      </w:r>
      <w:r w:rsidR="000728AC">
        <w:rPr>
          <w:sz w:val="28"/>
          <w:szCs w:val="28"/>
        </w:rPr>
        <w:t xml:space="preserve">would be very valuable </w:t>
      </w:r>
      <w:r w:rsidR="009C32F4">
        <w:rPr>
          <w:sz w:val="28"/>
          <w:szCs w:val="28"/>
        </w:rPr>
        <w:t>(</w:t>
      </w:r>
      <w:r w:rsidR="00B96348">
        <w:rPr>
          <w:sz w:val="28"/>
          <w:szCs w:val="28"/>
        </w:rPr>
        <w:t xml:space="preserve">for example, </w:t>
      </w:r>
      <w:r w:rsidR="000F34E6" w:rsidRPr="00B96348">
        <w:rPr>
          <w:sz w:val="28"/>
          <w:szCs w:val="28"/>
        </w:rPr>
        <w:t xml:space="preserve">a </w:t>
      </w:r>
      <w:r w:rsidR="00762E7D" w:rsidRPr="00B96348">
        <w:rPr>
          <w:sz w:val="28"/>
          <w:szCs w:val="28"/>
        </w:rPr>
        <w:t>Recommendation</w:t>
      </w:r>
      <w:r w:rsidR="0044162E">
        <w:rPr>
          <w:sz w:val="28"/>
          <w:szCs w:val="28"/>
        </w:rPr>
        <w:t>,</w:t>
      </w:r>
      <w:r w:rsidR="00762E7D" w:rsidRPr="00B96348">
        <w:rPr>
          <w:sz w:val="28"/>
          <w:szCs w:val="28"/>
        </w:rPr>
        <w:t xml:space="preserve"> </w:t>
      </w:r>
      <w:r w:rsidR="009C32F4">
        <w:rPr>
          <w:sz w:val="28"/>
          <w:szCs w:val="28"/>
        </w:rPr>
        <w:t xml:space="preserve">as has been used successfully in the </w:t>
      </w:r>
      <w:r w:rsidR="0044162E">
        <w:rPr>
          <w:sz w:val="28"/>
          <w:szCs w:val="28"/>
        </w:rPr>
        <w:t>EU</w:t>
      </w:r>
      <w:r w:rsidR="00B96348">
        <w:rPr>
          <w:sz w:val="28"/>
          <w:szCs w:val="28"/>
        </w:rPr>
        <w:t xml:space="preserve"> </w:t>
      </w:r>
      <w:r w:rsidR="009C32F4">
        <w:rPr>
          <w:sz w:val="28"/>
          <w:szCs w:val="28"/>
        </w:rPr>
        <w:t>on blood alcohol levels and related issues)</w:t>
      </w:r>
      <w:r w:rsidR="00711C9F">
        <w:rPr>
          <w:sz w:val="28"/>
          <w:szCs w:val="28"/>
        </w:rPr>
        <w:t xml:space="preserve">. </w:t>
      </w:r>
      <w:r w:rsidR="0044162E">
        <w:rPr>
          <w:sz w:val="28"/>
          <w:szCs w:val="28"/>
        </w:rPr>
        <w:t>Any such guidance should offer</w:t>
      </w:r>
      <w:r w:rsidR="005F16AA" w:rsidRPr="00B96348">
        <w:rPr>
          <w:sz w:val="28"/>
          <w:szCs w:val="28"/>
        </w:rPr>
        <w:t xml:space="preserve"> </w:t>
      </w:r>
      <w:r w:rsidR="009C32F4">
        <w:rPr>
          <w:sz w:val="28"/>
          <w:szCs w:val="28"/>
        </w:rPr>
        <w:t>clear guidelines f</w:t>
      </w:r>
      <w:r w:rsidR="00762E7D" w:rsidRPr="00B96348">
        <w:rPr>
          <w:sz w:val="28"/>
          <w:szCs w:val="28"/>
        </w:rPr>
        <w:t xml:space="preserve">or </w:t>
      </w:r>
      <w:r w:rsidR="00452A5A">
        <w:rPr>
          <w:sz w:val="28"/>
          <w:szCs w:val="28"/>
        </w:rPr>
        <w:t xml:space="preserve">safe, credible, </w:t>
      </w:r>
      <w:r w:rsidR="00762E7D" w:rsidRPr="00B96348">
        <w:rPr>
          <w:sz w:val="28"/>
          <w:szCs w:val="28"/>
        </w:rPr>
        <w:t xml:space="preserve">speed limits </w:t>
      </w:r>
      <w:r w:rsidR="00452A5A">
        <w:rPr>
          <w:sz w:val="28"/>
          <w:szCs w:val="28"/>
        </w:rPr>
        <w:t xml:space="preserve">for </w:t>
      </w:r>
      <w:r w:rsidR="00762E7D" w:rsidRPr="00B96348">
        <w:rPr>
          <w:sz w:val="28"/>
          <w:szCs w:val="28"/>
        </w:rPr>
        <w:t>different road types based on clear Safe System criteria</w:t>
      </w:r>
      <w:r w:rsidR="00452A5A">
        <w:rPr>
          <w:sz w:val="28"/>
          <w:szCs w:val="28"/>
        </w:rPr>
        <w:t xml:space="preserve">, such </w:t>
      </w:r>
      <w:r w:rsidR="00E82EBA">
        <w:rPr>
          <w:sz w:val="28"/>
          <w:szCs w:val="28"/>
        </w:rPr>
        <w:t xml:space="preserve">as on: </w:t>
      </w:r>
    </w:p>
    <w:p w14:paraId="19405A13" w14:textId="35C8AF9A" w:rsidR="00D54772" w:rsidRDefault="00762E7D" w:rsidP="00D54772">
      <w:pPr>
        <w:pStyle w:val="ListParagraph"/>
        <w:numPr>
          <w:ilvl w:val="0"/>
          <w:numId w:val="1"/>
        </w:numPr>
        <w:rPr>
          <w:sz w:val="28"/>
          <w:szCs w:val="28"/>
        </w:rPr>
      </w:pPr>
      <w:proofErr w:type="gramStart"/>
      <w:r w:rsidRPr="00D54772">
        <w:rPr>
          <w:sz w:val="28"/>
          <w:szCs w:val="28"/>
          <w:u w:val="single"/>
        </w:rPr>
        <w:t>urban</w:t>
      </w:r>
      <w:proofErr w:type="gramEnd"/>
      <w:r w:rsidRPr="00D54772">
        <w:rPr>
          <w:sz w:val="28"/>
          <w:szCs w:val="28"/>
          <w:u w:val="single"/>
        </w:rPr>
        <w:t xml:space="preserve"> speed limit</w:t>
      </w:r>
      <w:r w:rsidR="00452A5A" w:rsidRPr="00D54772">
        <w:rPr>
          <w:sz w:val="28"/>
          <w:szCs w:val="28"/>
          <w:u w:val="single"/>
        </w:rPr>
        <w:t>s</w:t>
      </w:r>
      <w:r w:rsidR="00452A5A" w:rsidRPr="00D54772">
        <w:rPr>
          <w:sz w:val="28"/>
          <w:szCs w:val="28"/>
        </w:rPr>
        <w:t xml:space="preserve">, not least </w:t>
      </w:r>
      <w:r w:rsidR="00ED2B9E" w:rsidRPr="00D54772">
        <w:rPr>
          <w:sz w:val="28"/>
          <w:szCs w:val="28"/>
        </w:rPr>
        <w:t xml:space="preserve">given </w:t>
      </w:r>
      <w:r w:rsidR="00452A5A" w:rsidRPr="00D54772">
        <w:rPr>
          <w:sz w:val="28"/>
          <w:szCs w:val="28"/>
        </w:rPr>
        <w:t xml:space="preserve">the </w:t>
      </w:r>
      <w:r w:rsidR="00D54772" w:rsidRPr="00D54772">
        <w:rPr>
          <w:sz w:val="28"/>
          <w:szCs w:val="28"/>
        </w:rPr>
        <w:t xml:space="preserve">growing body of evidence of relatively higher cyclist / pedestrian K/SI in urban areas, and the </w:t>
      </w:r>
      <w:r w:rsidR="00452A5A" w:rsidRPr="00D54772">
        <w:rPr>
          <w:sz w:val="28"/>
          <w:szCs w:val="28"/>
        </w:rPr>
        <w:t xml:space="preserve">very specific </w:t>
      </w:r>
      <w:r w:rsidR="00ED2B9E" w:rsidRPr="00D54772">
        <w:rPr>
          <w:sz w:val="28"/>
          <w:szCs w:val="28"/>
        </w:rPr>
        <w:t xml:space="preserve">reference to </w:t>
      </w:r>
      <w:r w:rsidR="00D54772" w:rsidRPr="00D54772">
        <w:rPr>
          <w:sz w:val="28"/>
          <w:szCs w:val="28"/>
        </w:rPr>
        <w:t xml:space="preserve">the need for a 30km/h limit </w:t>
      </w:r>
      <w:r w:rsidR="00ED2B9E" w:rsidRPr="00D54772">
        <w:rPr>
          <w:sz w:val="28"/>
          <w:szCs w:val="28"/>
        </w:rPr>
        <w:t xml:space="preserve">in </w:t>
      </w:r>
      <w:r w:rsidR="00D54772" w:rsidRPr="00D54772">
        <w:rPr>
          <w:sz w:val="28"/>
          <w:szCs w:val="28"/>
        </w:rPr>
        <w:t>the Sto</w:t>
      </w:r>
      <w:r w:rsidR="00711C9F">
        <w:rPr>
          <w:sz w:val="28"/>
          <w:szCs w:val="28"/>
        </w:rPr>
        <w:t xml:space="preserve">ckholm Declaration, see above. </w:t>
      </w:r>
      <w:r w:rsidR="00D54772" w:rsidRPr="00D54772">
        <w:rPr>
          <w:sz w:val="28"/>
          <w:szCs w:val="28"/>
        </w:rPr>
        <w:t>This could cover, for example</w:t>
      </w:r>
      <w:r w:rsidR="00D54772">
        <w:rPr>
          <w:sz w:val="28"/>
          <w:szCs w:val="28"/>
        </w:rPr>
        <w:t xml:space="preserve">: </w:t>
      </w:r>
    </w:p>
    <w:p w14:paraId="64B4DDFF" w14:textId="77777777" w:rsidR="00D54772" w:rsidRDefault="00D54772" w:rsidP="00D54772">
      <w:pPr>
        <w:pStyle w:val="ListParagraph"/>
        <w:rPr>
          <w:sz w:val="28"/>
          <w:szCs w:val="28"/>
        </w:rPr>
      </w:pPr>
    </w:p>
    <w:p w14:paraId="230516E5" w14:textId="0922FFC0" w:rsidR="00D54772" w:rsidRDefault="00D54772" w:rsidP="00D54772">
      <w:pPr>
        <w:pStyle w:val="ListParagraph"/>
        <w:numPr>
          <w:ilvl w:val="0"/>
          <w:numId w:val="7"/>
        </w:numPr>
        <w:rPr>
          <w:sz w:val="28"/>
          <w:szCs w:val="28"/>
        </w:rPr>
      </w:pPr>
      <w:r w:rsidRPr="00D54772">
        <w:rPr>
          <w:sz w:val="28"/>
          <w:szCs w:val="28"/>
        </w:rPr>
        <w:t>guidance targeted to both national and local authorities (depending on who has competence on local speed limits) to set a default 30 km/h limit in urban areas, allowing exceptions only when fully justified on safety grounds</w:t>
      </w:r>
      <w:r w:rsidR="00635365">
        <w:rPr>
          <w:sz w:val="28"/>
          <w:szCs w:val="28"/>
        </w:rPr>
        <w:t xml:space="preserve"> o</w:t>
      </w:r>
      <w:r w:rsidR="00E26757">
        <w:rPr>
          <w:sz w:val="28"/>
          <w:szCs w:val="28"/>
        </w:rPr>
        <w:t>r indeed where lower speeds</w:t>
      </w:r>
      <w:r w:rsidR="00635365">
        <w:rPr>
          <w:sz w:val="28"/>
          <w:szCs w:val="28"/>
        </w:rPr>
        <w:t xml:space="preserve"> such as 20 km/h are necessary</w:t>
      </w:r>
      <w:r w:rsidRPr="00D54772">
        <w:rPr>
          <w:sz w:val="28"/>
          <w:szCs w:val="28"/>
        </w:rPr>
        <w:t xml:space="preserve">; </w:t>
      </w:r>
    </w:p>
    <w:p w14:paraId="2D0F30E1" w14:textId="77777777" w:rsidR="00D54772" w:rsidRDefault="00D54772" w:rsidP="00D54772">
      <w:pPr>
        <w:pStyle w:val="ListParagraph"/>
        <w:numPr>
          <w:ilvl w:val="0"/>
          <w:numId w:val="7"/>
        </w:numPr>
        <w:rPr>
          <w:sz w:val="28"/>
          <w:szCs w:val="28"/>
        </w:rPr>
      </w:pPr>
      <w:r w:rsidRPr="00D54772">
        <w:rPr>
          <w:sz w:val="28"/>
          <w:szCs w:val="28"/>
        </w:rPr>
        <w:t xml:space="preserve">encouragement to </w:t>
      </w:r>
      <w:r w:rsidR="00E95B5D" w:rsidRPr="00D54772">
        <w:rPr>
          <w:sz w:val="28"/>
          <w:szCs w:val="28"/>
        </w:rPr>
        <w:t xml:space="preserve">apply </w:t>
      </w:r>
      <w:r w:rsidRPr="00D54772">
        <w:rPr>
          <w:sz w:val="28"/>
          <w:szCs w:val="28"/>
        </w:rPr>
        <w:t>RISM t</w:t>
      </w:r>
      <w:r w:rsidR="00E95B5D" w:rsidRPr="00D54772">
        <w:rPr>
          <w:sz w:val="28"/>
          <w:szCs w:val="28"/>
        </w:rPr>
        <w:t xml:space="preserve">ools </w:t>
      </w:r>
      <w:r w:rsidRPr="00D54772">
        <w:rPr>
          <w:sz w:val="28"/>
          <w:szCs w:val="28"/>
        </w:rPr>
        <w:t xml:space="preserve">(see above) </w:t>
      </w:r>
      <w:r w:rsidR="00E95B5D" w:rsidRPr="00D54772">
        <w:rPr>
          <w:sz w:val="28"/>
          <w:szCs w:val="28"/>
        </w:rPr>
        <w:t>to urban / suburban road networks</w:t>
      </w:r>
      <w:r w:rsidRPr="00D54772">
        <w:rPr>
          <w:sz w:val="28"/>
          <w:szCs w:val="28"/>
        </w:rPr>
        <w:t xml:space="preserve"> even if not required to do so by the Directive; and </w:t>
      </w:r>
    </w:p>
    <w:p w14:paraId="0EF7C663" w14:textId="16215BB9" w:rsidR="00CD3D43" w:rsidRDefault="00D54772" w:rsidP="00D54772">
      <w:pPr>
        <w:pStyle w:val="ListParagraph"/>
        <w:numPr>
          <w:ilvl w:val="0"/>
          <w:numId w:val="7"/>
        </w:numPr>
        <w:rPr>
          <w:sz w:val="28"/>
          <w:szCs w:val="28"/>
        </w:rPr>
      </w:pPr>
      <w:proofErr w:type="gramStart"/>
      <w:r w:rsidRPr="00D54772">
        <w:rPr>
          <w:sz w:val="28"/>
          <w:szCs w:val="28"/>
        </w:rPr>
        <w:t>encourage</w:t>
      </w:r>
      <w:r w:rsidR="00B62C51">
        <w:rPr>
          <w:sz w:val="28"/>
          <w:szCs w:val="28"/>
        </w:rPr>
        <w:t>ment</w:t>
      </w:r>
      <w:proofErr w:type="gramEnd"/>
      <w:r w:rsidR="00B62C51">
        <w:rPr>
          <w:sz w:val="28"/>
          <w:szCs w:val="28"/>
        </w:rPr>
        <w:t xml:space="preserve"> / </w:t>
      </w:r>
      <w:proofErr w:type="spellStart"/>
      <w:r w:rsidR="00B62C51">
        <w:rPr>
          <w:sz w:val="28"/>
          <w:szCs w:val="28"/>
        </w:rPr>
        <w:t>incentivis</w:t>
      </w:r>
      <w:r w:rsidR="007114F2">
        <w:rPr>
          <w:sz w:val="28"/>
          <w:szCs w:val="28"/>
        </w:rPr>
        <w:t>ation</w:t>
      </w:r>
      <w:proofErr w:type="spellEnd"/>
      <w:r w:rsidR="007114F2">
        <w:rPr>
          <w:sz w:val="28"/>
          <w:szCs w:val="28"/>
        </w:rPr>
        <w:t xml:space="preserve"> of</w:t>
      </w:r>
      <w:r w:rsidR="00B62C51">
        <w:rPr>
          <w:sz w:val="28"/>
          <w:szCs w:val="28"/>
        </w:rPr>
        <w:t xml:space="preserve"> the observance and enforcement of </w:t>
      </w:r>
      <w:r w:rsidRPr="00D54772">
        <w:rPr>
          <w:sz w:val="28"/>
          <w:szCs w:val="28"/>
        </w:rPr>
        <w:t xml:space="preserve">30 km/h speed limits as part of a broader </w:t>
      </w:r>
      <w:r w:rsidR="00B62C51">
        <w:rPr>
          <w:sz w:val="28"/>
          <w:szCs w:val="28"/>
        </w:rPr>
        <w:t>sustainable urban mobility planning process (SUMPs)</w:t>
      </w:r>
      <w:r w:rsidR="00E95B5D" w:rsidRPr="00D54772">
        <w:rPr>
          <w:sz w:val="28"/>
          <w:szCs w:val="28"/>
        </w:rPr>
        <w:t xml:space="preserve"> </w:t>
      </w:r>
      <w:r w:rsidRPr="00D54772">
        <w:rPr>
          <w:sz w:val="28"/>
          <w:szCs w:val="28"/>
        </w:rPr>
        <w:t>l</w:t>
      </w:r>
      <w:r w:rsidR="000A5F29" w:rsidRPr="00D54772">
        <w:rPr>
          <w:sz w:val="28"/>
          <w:szCs w:val="28"/>
        </w:rPr>
        <w:t>ink</w:t>
      </w:r>
      <w:r w:rsidR="00B62C51">
        <w:rPr>
          <w:sz w:val="28"/>
          <w:szCs w:val="28"/>
        </w:rPr>
        <w:t>ed to</w:t>
      </w:r>
      <w:r w:rsidR="000A5F29" w:rsidRPr="00D54772">
        <w:rPr>
          <w:sz w:val="28"/>
          <w:szCs w:val="28"/>
        </w:rPr>
        <w:t xml:space="preserve"> other urban mobility issues such as </w:t>
      </w:r>
      <w:r w:rsidRPr="00D54772">
        <w:rPr>
          <w:sz w:val="28"/>
          <w:szCs w:val="28"/>
        </w:rPr>
        <w:t xml:space="preserve">health, </w:t>
      </w:r>
      <w:r w:rsidR="000A5F29" w:rsidRPr="00D54772">
        <w:rPr>
          <w:sz w:val="28"/>
          <w:szCs w:val="28"/>
        </w:rPr>
        <w:t>air quality, CO2 emissions, congestion</w:t>
      </w:r>
      <w:r w:rsidRPr="00D54772">
        <w:rPr>
          <w:sz w:val="28"/>
          <w:szCs w:val="28"/>
        </w:rPr>
        <w:t xml:space="preserve">.  </w:t>
      </w:r>
    </w:p>
    <w:p w14:paraId="51684413" w14:textId="77777777" w:rsidR="007F1109" w:rsidRDefault="007F1109" w:rsidP="007F1109">
      <w:pPr>
        <w:pStyle w:val="ListParagraph"/>
        <w:ind w:left="1440"/>
        <w:rPr>
          <w:sz w:val="28"/>
          <w:szCs w:val="28"/>
        </w:rPr>
      </w:pPr>
    </w:p>
    <w:p w14:paraId="2DFEAF2F" w14:textId="5BFA120F" w:rsidR="00B62C51" w:rsidRDefault="00762E7D" w:rsidP="00F24BCE">
      <w:pPr>
        <w:pStyle w:val="ListParagraph"/>
        <w:numPr>
          <w:ilvl w:val="0"/>
          <w:numId w:val="1"/>
        </w:numPr>
        <w:rPr>
          <w:sz w:val="28"/>
          <w:szCs w:val="28"/>
        </w:rPr>
      </w:pPr>
      <w:proofErr w:type="gramStart"/>
      <w:r w:rsidRPr="00E82EBA">
        <w:rPr>
          <w:sz w:val="28"/>
          <w:szCs w:val="28"/>
          <w:u w:val="single"/>
        </w:rPr>
        <w:t>unprotected rural roads</w:t>
      </w:r>
      <w:r w:rsidRPr="00E82EBA">
        <w:rPr>
          <w:sz w:val="28"/>
          <w:szCs w:val="28"/>
        </w:rPr>
        <w:t xml:space="preserve"> </w:t>
      </w:r>
      <w:r w:rsidR="00ED2B9E" w:rsidRPr="00E82EBA">
        <w:rPr>
          <w:sz w:val="28"/>
          <w:szCs w:val="28"/>
        </w:rPr>
        <w:t xml:space="preserve">given the </w:t>
      </w:r>
      <w:r w:rsidR="00B62C51" w:rsidRPr="00E82EBA">
        <w:rPr>
          <w:sz w:val="28"/>
          <w:szCs w:val="28"/>
        </w:rPr>
        <w:t xml:space="preserve">likely continued ubiquity of car use outside towns and cities and the relatively </w:t>
      </w:r>
      <w:r w:rsidR="00ED2B9E" w:rsidRPr="00E82EBA">
        <w:rPr>
          <w:sz w:val="28"/>
          <w:szCs w:val="28"/>
        </w:rPr>
        <w:t xml:space="preserve">high </w:t>
      </w:r>
      <w:r w:rsidR="00B62C51" w:rsidRPr="00E82EBA">
        <w:rPr>
          <w:sz w:val="28"/>
          <w:szCs w:val="28"/>
        </w:rPr>
        <w:t xml:space="preserve">continued </w:t>
      </w:r>
      <w:r w:rsidR="00ED2B9E" w:rsidRPr="00E82EBA">
        <w:rPr>
          <w:sz w:val="28"/>
          <w:szCs w:val="28"/>
        </w:rPr>
        <w:t>level of deaths on non</w:t>
      </w:r>
      <w:r w:rsidR="00F07992">
        <w:rPr>
          <w:sz w:val="28"/>
          <w:szCs w:val="28"/>
        </w:rPr>
        <w:t>-</w:t>
      </w:r>
      <w:r w:rsidR="00ED2B9E" w:rsidRPr="00E82EBA">
        <w:rPr>
          <w:sz w:val="28"/>
          <w:szCs w:val="28"/>
        </w:rPr>
        <w:t xml:space="preserve">motorway, non-urban rural roads, </w:t>
      </w:r>
      <w:r w:rsidR="000F34E6" w:rsidRPr="00E82EBA">
        <w:rPr>
          <w:sz w:val="28"/>
          <w:szCs w:val="28"/>
        </w:rPr>
        <w:t>e</w:t>
      </w:r>
      <w:r w:rsidR="00F07992">
        <w:rPr>
          <w:sz w:val="28"/>
          <w:szCs w:val="28"/>
        </w:rPr>
        <w:t>.</w:t>
      </w:r>
      <w:r w:rsidR="000F34E6" w:rsidRPr="00E82EBA">
        <w:rPr>
          <w:sz w:val="28"/>
          <w:szCs w:val="28"/>
        </w:rPr>
        <w:t>g</w:t>
      </w:r>
      <w:r w:rsidR="00F07992">
        <w:rPr>
          <w:sz w:val="28"/>
          <w:szCs w:val="28"/>
        </w:rPr>
        <w:t>.,</w:t>
      </w:r>
      <w:r w:rsidR="000F34E6" w:rsidRPr="00E82EBA">
        <w:rPr>
          <w:sz w:val="28"/>
          <w:szCs w:val="28"/>
        </w:rPr>
        <w:t xml:space="preserve"> to</w:t>
      </w:r>
      <w:r w:rsidR="00647EEF">
        <w:rPr>
          <w:sz w:val="28"/>
          <w:szCs w:val="28"/>
        </w:rPr>
        <w:t xml:space="preserve"> encourage investment in improved roadside safety, to encourage </w:t>
      </w:r>
      <w:r w:rsidR="000A2508">
        <w:rPr>
          <w:sz w:val="28"/>
          <w:szCs w:val="28"/>
        </w:rPr>
        <w:t xml:space="preserve">the </w:t>
      </w:r>
      <w:r w:rsidR="00647EEF">
        <w:rPr>
          <w:sz w:val="28"/>
          <w:szCs w:val="28"/>
        </w:rPr>
        <w:t>separati</w:t>
      </w:r>
      <w:r w:rsidR="000A2508">
        <w:rPr>
          <w:sz w:val="28"/>
          <w:szCs w:val="28"/>
        </w:rPr>
        <w:t xml:space="preserve">on of </w:t>
      </w:r>
      <w:r w:rsidR="00647EEF">
        <w:rPr>
          <w:sz w:val="28"/>
          <w:szCs w:val="28"/>
        </w:rPr>
        <w:t>slow moving or unprotected road users from vehicles travelling at a high speed, to explain criteria for safe default speeds</w:t>
      </w:r>
      <w:r w:rsidR="00CD3D43" w:rsidRPr="00E82EBA">
        <w:rPr>
          <w:sz w:val="28"/>
          <w:szCs w:val="28"/>
        </w:rPr>
        <w:t>.</w:t>
      </w:r>
      <w:proofErr w:type="gramEnd"/>
      <w:r w:rsidR="00CD3D43" w:rsidRPr="00E82EBA">
        <w:rPr>
          <w:sz w:val="28"/>
          <w:szCs w:val="28"/>
        </w:rPr>
        <w:t xml:space="preserve"> </w:t>
      </w:r>
      <w:r w:rsidR="000F34E6" w:rsidRPr="00E82EBA">
        <w:rPr>
          <w:sz w:val="28"/>
          <w:szCs w:val="28"/>
        </w:rPr>
        <w:t xml:space="preserve"> </w:t>
      </w:r>
    </w:p>
    <w:p w14:paraId="2D43FB2B" w14:textId="77777777" w:rsidR="00E82EBA" w:rsidRPr="00E82EBA" w:rsidRDefault="00E82EBA" w:rsidP="00E82EBA">
      <w:pPr>
        <w:pStyle w:val="ListParagraph"/>
        <w:rPr>
          <w:sz w:val="28"/>
          <w:szCs w:val="28"/>
        </w:rPr>
      </w:pPr>
    </w:p>
    <w:p w14:paraId="2A7A4B8A" w14:textId="6B60ADF6" w:rsidR="00B62C51" w:rsidRDefault="006A3B59" w:rsidP="00B62C51">
      <w:pPr>
        <w:pStyle w:val="ListParagraph"/>
        <w:numPr>
          <w:ilvl w:val="0"/>
          <w:numId w:val="1"/>
        </w:numPr>
        <w:rPr>
          <w:sz w:val="28"/>
          <w:szCs w:val="28"/>
        </w:rPr>
      </w:pPr>
      <w:r w:rsidRPr="00B62C51">
        <w:rPr>
          <w:sz w:val="28"/>
          <w:szCs w:val="28"/>
          <w:u w:val="single"/>
        </w:rPr>
        <w:t>top speeds on motorways</w:t>
      </w:r>
      <w:r w:rsidR="00EF6148">
        <w:rPr>
          <w:sz w:val="28"/>
          <w:szCs w:val="28"/>
          <w:u w:val="single"/>
        </w:rPr>
        <w:t xml:space="preserve"> and other main through roads</w:t>
      </w:r>
      <w:r w:rsidR="00B62C51">
        <w:rPr>
          <w:sz w:val="28"/>
          <w:szCs w:val="28"/>
        </w:rPr>
        <w:t xml:space="preserve">, </w:t>
      </w:r>
      <w:r w:rsidR="000A2508">
        <w:rPr>
          <w:sz w:val="28"/>
          <w:szCs w:val="28"/>
        </w:rPr>
        <w:t xml:space="preserve">but </w:t>
      </w:r>
      <w:r w:rsidR="00B62C51">
        <w:rPr>
          <w:sz w:val="28"/>
          <w:szCs w:val="28"/>
        </w:rPr>
        <w:t>stress</w:t>
      </w:r>
      <w:r w:rsidR="000A2508">
        <w:rPr>
          <w:sz w:val="28"/>
          <w:szCs w:val="28"/>
        </w:rPr>
        <w:t>ing</w:t>
      </w:r>
      <w:r w:rsidR="00B62C51">
        <w:rPr>
          <w:sz w:val="28"/>
          <w:szCs w:val="28"/>
        </w:rPr>
        <w:t xml:space="preserve">: </w:t>
      </w:r>
    </w:p>
    <w:p w14:paraId="23893CB0" w14:textId="77777777" w:rsidR="00B62C51" w:rsidRPr="00B62C51" w:rsidRDefault="00B62C51" w:rsidP="00B62C51">
      <w:pPr>
        <w:pStyle w:val="ListParagraph"/>
        <w:rPr>
          <w:sz w:val="28"/>
          <w:szCs w:val="28"/>
        </w:rPr>
      </w:pPr>
    </w:p>
    <w:p w14:paraId="015E440C" w14:textId="14BE3B26" w:rsidR="00B62C51" w:rsidRPr="00B62C51" w:rsidRDefault="00B62C51" w:rsidP="00B62C51">
      <w:pPr>
        <w:pStyle w:val="ListParagraph"/>
        <w:numPr>
          <w:ilvl w:val="0"/>
          <w:numId w:val="8"/>
        </w:numPr>
        <w:rPr>
          <w:sz w:val="28"/>
          <w:szCs w:val="28"/>
        </w:rPr>
      </w:pPr>
      <w:r>
        <w:rPr>
          <w:sz w:val="28"/>
          <w:szCs w:val="28"/>
        </w:rPr>
        <w:t xml:space="preserve">the need for </w:t>
      </w:r>
      <w:r w:rsidR="000F34E6" w:rsidRPr="00B62C51">
        <w:rPr>
          <w:sz w:val="28"/>
          <w:szCs w:val="28"/>
        </w:rPr>
        <w:t>120/130 k</w:t>
      </w:r>
      <w:r w:rsidR="003241CD">
        <w:rPr>
          <w:sz w:val="28"/>
          <w:szCs w:val="28"/>
        </w:rPr>
        <w:t>m/</w:t>
      </w:r>
      <w:r w:rsidR="000F34E6" w:rsidRPr="00B62C51">
        <w:rPr>
          <w:sz w:val="28"/>
          <w:szCs w:val="28"/>
        </w:rPr>
        <w:t>h</w:t>
      </w:r>
      <w:r w:rsidRPr="00B62C51">
        <w:rPr>
          <w:sz w:val="28"/>
          <w:szCs w:val="28"/>
        </w:rPr>
        <w:t xml:space="preserve"> upper limits</w:t>
      </w:r>
      <w:r w:rsidR="000F34E6" w:rsidRPr="00B62C51">
        <w:rPr>
          <w:sz w:val="28"/>
          <w:szCs w:val="28"/>
        </w:rPr>
        <w:t xml:space="preserve"> </w:t>
      </w:r>
      <w:r w:rsidRPr="00B62C51">
        <w:rPr>
          <w:sz w:val="28"/>
          <w:szCs w:val="28"/>
        </w:rPr>
        <w:t xml:space="preserve">only </w:t>
      </w:r>
      <w:r w:rsidR="000F34E6" w:rsidRPr="00B62C51">
        <w:rPr>
          <w:sz w:val="28"/>
          <w:szCs w:val="28"/>
        </w:rPr>
        <w:t>for roads with specific and demanding technical characteristics</w:t>
      </w:r>
      <w:r w:rsidR="00E26757">
        <w:rPr>
          <w:sz w:val="28"/>
          <w:szCs w:val="28"/>
        </w:rPr>
        <w:t>; even on these roads, 100 km/h or less may be required on particular stretches of road</w:t>
      </w:r>
      <w:r w:rsidR="00711C9F">
        <w:rPr>
          <w:sz w:val="28"/>
          <w:szCs w:val="28"/>
        </w:rPr>
        <w:t>;</w:t>
      </w:r>
      <w:r w:rsidR="000F34E6" w:rsidRPr="00B62C51">
        <w:rPr>
          <w:sz w:val="28"/>
          <w:szCs w:val="28"/>
        </w:rPr>
        <w:t xml:space="preserve"> </w:t>
      </w:r>
    </w:p>
    <w:p w14:paraId="433BE2DB" w14:textId="70457DBD" w:rsidR="00B62C51" w:rsidRPr="000728AC" w:rsidRDefault="003241CD" w:rsidP="00B62C51">
      <w:pPr>
        <w:pStyle w:val="ListParagraph"/>
        <w:numPr>
          <w:ilvl w:val="0"/>
          <w:numId w:val="8"/>
        </w:numPr>
        <w:rPr>
          <w:sz w:val="28"/>
          <w:szCs w:val="28"/>
        </w:rPr>
      </w:pPr>
      <w:r w:rsidRPr="000728AC">
        <w:rPr>
          <w:sz w:val="28"/>
          <w:szCs w:val="28"/>
        </w:rPr>
        <w:t xml:space="preserve">that </w:t>
      </w:r>
      <w:r w:rsidR="00B62C51" w:rsidRPr="000728AC">
        <w:rPr>
          <w:sz w:val="28"/>
          <w:szCs w:val="28"/>
        </w:rPr>
        <w:t xml:space="preserve">120/130 </w:t>
      </w:r>
      <w:r w:rsidRPr="000728AC">
        <w:rPr>
          <w:sz w:val="28"/>
          <w:szCs w:val="28"/>
        </w:rPr>
        <w:t xml:space="preserve">km/h </w:t>
      </w:r>
      <w:r w:rsidR="00B62C51" w:rsidRPr="000728AC">
        <w:rPr>
          <w:sz w:val="28"/>
          <w:szCs w:val="28"/>
        </w:rPr>
        <w:t>should be the upper limit on all EU-funded (e</w:t>
      </w:r>
      <w:r w:rsidR="00134683">
        <w:rPr>
          <w:sz w:val="28"/>
          <w:szCs w:val="28"/>
        </w:rPr>
        <w:t>.</w:t>
      </w:r>
      <w:r w:rsidR="00B62C51" w:rsidRPr="000728AC">
        <w:rPr>
          <w:sz w:val="28"/>
          <w:szCs w:val="28"/>
        </w:rPr>
        <w:t>g</w:t>
      </w:r>
      <w:r w:rsidR="00134683">
        <w:rPr>
          <w:sz w:val="28"/>
          <w:szCs w:val="28"/>
        </w:rPr>
        <w:t>.,</w:t>
      </w:r>
      <w:r w:rsidR="00B62C51" w:rsidRPr="000728AC">
        <w:rPr>
          <w:sz w:val="28"/>
          <w:szCs w:val="28"/>
        </w:rPr>
        <w:t xml:space="preserve"> </w:t>
      </w:r>
      <w:r w:rsidR="00096E5F" w:rsidRPr="000728AC">
        <w:rPr>
          <w:sz w:val="28"/>
          <w:szCs w:val="28"/>
        </w:rPr>
        <w:t>TEN-T</w:t>
      </w:r>
      <w:r w:rsidR="00711C9F">
        <w:rPr>
          <w:sz w:val="28"/>
          <w:szCs w:val="28"/>
        </w:rPr>
        <w:t>) roads;</w:t>
      </w:r>
    </w:p>
    <w:p w14:paraId="4CFDC366" w14:textId="68E578D3" w:rsidR="006A3B59" w:rsidRDefault="0044162E" w:rsidP="00B62C51">
      <w:pPr>
        <w:pStyle w:val="ListParagraph"/>
        <w:numPr>
          <w:ilvl w:val="0"/>
          <w:numId w:val="8"/>
        </w:numPr>
        <w:rPr>
          <w:sz w:val="28"/>
          <w:szCs w:val="28"/>
        </w:rPr>
      </w:pPr>
      <w:proofErr w:type="gramStart"/>
      <w:r>
        <w:rPr>
          <w:sz w:val="28"/>
          <w:szCs w:val="28"/>
        </w:rPr>
        <w:t>t</w:t>
      </w:r>
      <w:r w:rsidR="00B62C51">
        <w:rPr>
          <w:sz w:val="28"/>
          <w:szCs w:val="28"/>
        </w:rPr>
        <w:t>he</w:t>
      </w:r>
      <w:proofErr w:type="gramEnd"/>
      <w:r w:rsidR="00B62C51">
        <w:rPr>
          <w:sz w:val="28"/>
          <w:szCs w:val="28"/>
        </w:rPr>
        <w:t xml:space="preserve"> need for </w:t>
      </w:r>
      <w:r w:rsidR="00096E5F" w:rsidRPr="00B62C51">
        <w:rPr>
          <w:sz w:val="28"/>
          <w:szCs w:val="28"/>
        </w:rPr>
        <w:t xml:space="preserve">dynamic </w:t>
      </w:r>
      <w:r>
        <w:rPr>
          <w:sz w:val="28"/>
          <w:szCs w:val="28"/>
        </w:rPr>
        <w:t xml:space="preserve">(i.e., lower) </w:t>
      </w:r>
      <w:r w:rsidR="00B62C51">
        <w:rPr>
          <w:sz w:val="28"/>
          <w:szCs w:val="28"/>
        </w:rPr>
        <w:t xml:space="preserve">speed </w:t>
      </w:r>
      <w:r w:rsidR="00096E5F" w:rsidRPr="00B62C51">
        <w:rPr>
          <w:sz w:val="28"/>
          <w:szCs w:val="28"/>
        </w:rPr>
        <w:t xml:space="preserve">limits depending on </w:t>
      </w:r>
      <w:r>
        <w:rPr>
          <w:sz w:val="28"/>
          <w:szCs w:val="28"/>
        </w:rPr>
        <w:t>e</w:t>
      </w:r>
      <w:r w:rsidR="00134683">
        <w:rPr>
          <w:sz w:val="28"/>
          <w:szCs w:val="28"/>
        </w:rPr>
        <w:t>.</w:t>
      </w:r>
      <w:r>
        <w:rPr>
          <w:sz w:val="28"/>
          <w:szCs w:val="28"/>
        </w:rPr>
        <w:t>g</w:t>
      </w:r>
      <w:r w:rsidR="00134683">
        <w:rPr>
          <w:sz w:val="28"/>
          <w:szCs w:val="28"/>
        </w:rPr>
        <w:t>.,</w:t>
      </w:r>
      <w:r>
        <w:rPr>
          <w:sz w:val="28"/>
          <w:szCs w:val="28"/>
        </w:rPr>
        <w:t xml:space="preserve"> </w:t>
      </w:r>
      <w:r w:rsidR="00B62C51">
        <w:rPr>
          <w:sz w:val="28"/>
          <w:szCs w:val="28"/>
        </w:rPr>
        <w:t>weather/congestion</w:t>
      </w:r>
      <w:r>
        <w:rPr>
          <w:sz w:val="28"/>
          <w:szCs w:val="28"/>
        </w:rPr>
        <w:t xml:space="preserve">/ other </w:t>
      </w:r>
      <w:r w:rsidR="00B62C51">
        <w:rPr>
          <w:sz w:val="28"/>
          <w:szCs w:val="28"/>
        </w:rPr>
        <w:t xml:space="preserve">local </w:t>
      </w:r>
      <w:r w:rsidR="00096E5F" w:rsidRPr="00B62C51">
        <w:rPr>
          <w:sz w:val="28"/>
          <w:szCs w:val="28"/>
        </w:rPr>
        <w:t>conditions</w:t>
      </w:r>
      <w:r>
        <w:rPr>
          <w:sz w:val="28"/>
          <w:szCs w:val="28"/>
        </w:rPr>
        <w:t xml:space="preserve"> such as a high proportion of vehicles travelling at different speeds</w:t>
      </w:r>
      <w:r w:rsidR="00E82EBA">
        <w:rPr>
          <w:sz w:val="28"/>
          <w:szCs w:val="28"/>
        </w:rPr>
        <w:t xml:space="preserve">. </w:t>
      </w:r>
    </w:p>
    <w:p w14:paraId="24ACD9A4" w14:textId="77777777" w:rsidR="00DD2404" w:rsidRDefault="00DD2404" w:rsidP="00E82EBA">
      <w:pPr>
        <w:rPr>
          <w:sz w:val="28"/>
          <w:szCs w:val="28"/>
        </w:rPr>
      </w:pPr>
    </w:p>
    <w:p w14:paraId="405DCAE9" w14:textId="0F7F60AF" w:rsidR="00E82EBA" w:rsidRDefault="00E82EBA" w:rsidP="00E82EBA">
      <w:pPr>
        <w:rPr>
          <w:sz w:val="28"/>
          <w:szCs w:val="28"/>
        </w:rPr>
      </w:pPr>
      <w:r>
        <w:rPr>
          <w:sz w:val="28"/>
          <w:szCs w:val="28"/>
        </w:rPr>
        <w:t>In summary form</w:t>
      </w:r>
      <w:r w:rsidR="003241CD">
        <w:rPr>
          <w:sz w:val="28"/>
          <w:szCs w:val="28"/>
        </w:rPr>
        <w:t>, guidance could build on this table</w:t>
      </w:r>
      <w:r w:rsidR="000728AC">
        <w:rPr>
          <w:rStyle w:val="FootnoteReference"/>
          <w:sz w:val="28"/>
          <w:szCs w:val="28"/>
        </w:rPr>
        <w:footnoteReference w:id="16"/>
      </w:r>
      <w:r>
        <w:rPr>
          <w:sz w:val="28"/>
          <w:szCs w:val="28"/>
        </w:rPr>
        <w:t xml:space="preserve">: </w:t>
      </w:r>
      <w:r w:rsidR="00DD2404">
        <w:rPr>
          <w:sz w:val="28"/>
          <w:szCs w:val="28"/>
        </w:rPr>
        <w:br/>
      </w:r>
    </w:p>
    <w:tbl>
      <w:tblPr>
        <w:tblStyle w:val="TableGrid"/>
        <w:tblW w:w="5000" w:type="pct"/>
        <w:tblLook w:val="04A0" w:firstRow="1" w:lastRow="0" w:firstColumn="1" w:lastColumn="0" w:noHBand="0" w:noVBand="1"/>
      </w:tblPr>
      <w:tblGrid>
        <w:gridCol w:w="3006"/>
        <w:gridCol w:w="3006"/>
        <w:gridCol w:w="3004"/>
      </w:tblGrid>
      <w:tr w:rsidR="00E82EBA" w:rsidRPr="00C243B1" w14:paraId="3EABCC12" w14:textId="77777777" w:rsidTr="001C47EA">
        <w:trPr>
          <w:trHeight w:val="241"/>
        </w:trPr>
        <w:tc>
          <w:tcPr>
            <w:tcW w:w="1667" w:type="pct"/>
          </w:tcPr>
          <w:p w14:paraId="19536503" w14:textId="77777777" w:rsidR="00E82EBA" w:rsidRPr="00C243B1" w:rsidRDefault="00E82EBA" w:rsidP="001C47EA">
            <w:pPr>
              <w:keepNext/>
              <w:rPr>
                <w:rFonts w:cstheme="minorHAnsi"/>
                <w:b/>
                <w:bCs/>
                <w:sz w:val="20"/>
                <w:szCs w:val="20"/>
                <w:lang w:val="en-US"/>
              </w:rPr>
            </w:pPr>
            <w:r w:rsidRPr="00C243B1">
              <w:rPr>
                <w:rFonts w:cstheme="minorHAnsi"/>
                <w:b/>
                <w:bCs/>
                <w:sz w:val="20"/>
                <w:szCs w:val="20"/>
                <w:lang w:val="en-US"/>
              </w:rPr>
              <w:t>Type of infrastructure and traffic</w:t>
            </w:r>
          </w:p>
        </w:tc>
        <w:tc>
          <w:tcPr>
            <w:tcW w:w="1667" w:type="pct"/>
          </w:tcPr>
          <w:p w14:paraId="2F56D88A" w14:textId="77777777" w:rsidR="00E82EBA" w:rsidRPr="00C243B1" w:rsidRDefault="00E82EBA" w:rsidP="001C47EA">
            <w:pPr>
              <w:keepNext/>
              <w:rPr>
                <w:rFonts w:cstheme="minorHAnsi"/>
                <w:b/>
                <w:bCs/>
                <w:sz w:val="20"/>
                <w:szCs w:val="20"/>
                <w:lang w:val="en-US"/>
              </w:rPr>
            </w:pPr>
            <w:r>
              <w:rPr>
                <w:rFonts w:cstheme="minorHAnsi"/>
                <w:b/>
                <w:bCs/>
                <w:sz w:val="20"/>
                <w:szCs w:val="20"/>
                <w:lang w:val="en-US"/>
              </w:rPr>
              <w:t>Risk of c</w:t>
            </w:r>
            <w:r w:rsidRPr="00C243B1">
              <w:rPr>
                <w:rFonts w:cstheme="minorHAnsi"/>
                <w:b/>
                <w:bCs/>
                <w:sz w:val="20"/>
                <w:szCs w:val="20"/>
                <w:lang w:val="en-US"/>
              </w:rPr>
              <w:t>rash type</w:t>
            </w:r>
            <w:r>
              <w:rPr>
                <w:rFonts w:cstheme="minorHAnsi"/>
                <w:b/>
                <w:bCs/>
                <w:sz w:val="20"/>
                <w:szCs w:val="20"/>
                <w:lang w:val="en-US"/>
              </w:rPr>
              <w:t xml:space="preserve"> (for example)</w:t>
            </w:r>
          </w:p>
        </w:tc>
        <w:tc>
          <w:tcPr>
            <w:tcW w:w="1666" w:type="pct"/>
          </w:tcPr>
          <w:p w14:paraId="61EC3B4C" w14:textId="46DF5AFE" w:rsidR="00E82EBA" w:rsidRPr="00C243B1" w:rsidRDefault="00E82EBA" w:rsidP="001C47EA">
            <w:pPr>
              <w:keepNext/>
              <w:rPr>
                <w:rFonts w:cstheme="minorHAnsi"/>
                <w:b/>
                <w:bCs/>
                <w:sz w:val="20"/>
                <w:szCs w:val="20"/>
                <w:lang w:val="en-US"/>
              </w:rPr>
            </w:pPr>
            <w:r>
              <w:rPr>
                <w:rFonts w:cstheme="minorHAnsi"/>
                <w:b/>
                <w:bCs/>
                <w:sz w:val="20"/>
                <w:szCs w:val="20"/>
                <w:lang w:val="en-US"/>
              </w:rPr>
              <w:t>Recommended</w:t>
            </w:r>
            <w:r w:rsidR="00477A0C">
              <w:rPr>
                <w:rFonts w:cstheme="minorHAnsi"/>
                <w:b/>
                <w:bCs/>
                <w:sz w:val="20"/>
                <w:szCs w:val="20"/>
                <w:lang w:val="en-US"/>
              </w:rPr>
              <w:t xml:space="preserve"> maximum</w:t>
            </w:r>
            <w:r>
              <w:rPr>
                <w:rFonts w:cstheme="minorHAnsi"/>
                <w:b/>
                <w:bCs/>
                <w:sz w:val="20"/>
                <w:szCs w:val="20"/>
                <w:lang w:val="en-US"/>
              </w:rPr>
              <w:t xml:space="preserve"> </w:t>
            </w:r>
            <w:r w:rsidRPr="00C243B1">
              <w:rPr>
                <w:rFonts w:cstheme="minorHAnsi"/>
                <w:b/>
                <w:bCs/>
                <w:sz w:val="20"/>
                <w:szCs w:val="20"/>
                <w:lang w:val="en-US"/>
              </w:rPr>
              <w:t>speed limits</w:t>
            </w:r>
            <w:r w:rsidR="00171DA1">
              <w:rPr>
                <w:rFonts w:cstheme="minorHAnsi"/>
                <w:b/>
                <w:bCs/>
                <w:sz w:val="20"/>
                <w:szCs w:val="20"/>
                <w:lang w:val="en-US"/>
              </w:rPr>
              <w:t xml:space="preserve"> </w:t>
            </w:r>
            <w:r w:rsidRPr="00C243B1">
              <w:rPr>
                <w:rFonts w:cstheme="minorHAnsi"/>
                <w:b/>
                <w:bCs/>
                <w:sz w:val="20"/>
                <w:szCs w:val="20"/>
                <w:lang w:val="en-US"/>
              </w:rPr>
              <w:t>(km/h)</w:t>
            </w:r>
            <w:r>
              <w:rPr>
                <w:rFonts w:cstheme="minorHAnsi"/>
                <w:b/>
                <w:bCs/>
                <w:sz w:val="20"/>
                <w:szCs w:val="20"/>
                <w:lang w:val="en-US"/>
              </w:rPr>
              <w:t xml:space="preserve"> based on Safe System</w:t>
            </w:r>
          </w:p>
        </w:tc>
      </w:tr>
      <w:tr w:rsidR="00E82EBA" w:rsidRPr="00C243B1" w14:paraId="59E16373" w14:textId="77777777" w:rsidTr="001C47EA">
        <w:trPr>
          <w:trHeight w:val="356"/>
        </w:trPr>
        <w:tc>
          <w:tcPr>
            <w:tcW w:w="1667" w:type="pct"/>
          </w:tcPr>
          <w:p w14:paraId="5FC092DF" w14:textId="77777777" w:rsidR="00E82EBA" w:rsidRPr="00C243B1" w:rsidRDefault="00E82EBA" w:rsidP="001C47EA">
            <w:pPr>
              <w:keepNext/>
              <w:rPr>
                <w:rFonts w:cstheme="minorHAnsi"/>
                <w:sz w:val="20"/>
                <w:szCs w:val="20"/>
                <w:lang w:val="en-US"/>
              </w:rPr>
            </w:pPr>
            <w:r>
              <w:rPr>
                <w:rFonts w:cstheme="minorHAnsi"/>
                <w:sz w:val="20"/>
                <w:szCs w:val="20"/>
                <w:lang w:val="en-US"/>
              </w:rPr>
              <w:t>Urban roads with p</w:t>
            </w:r>
            <w:r w:rsidRPr="00C243B1">
              <w:rPr>
                <w:rFonts w:cstheme="minorHAnsi"/>
                <w:sz w:val="20"/>
                <w:szCs w:val="20"/>
                <w:lang w:val="en-US"/>
              </w:rPr>
              <w:t xml:space="preserve">ossible conflicts between </w:t>
            </w:r>
            <w:r>
              <w:rPr>
                <w:rFonts w:cstheme="minorHAnsi"/>
                <w:sz w:val="20"/>
                <w:szCs w:val="20"/>
                <w:lang w:val="en-US"/>
              </w:rPr>
              <w:t xml:space="preserve">cyclists/pedestrians (VRU) and </w:t>
            </w:r>
            <w:proofErr w:type="spellStart"/>
            <w:r>
              <w:rPr>
                <w:rFonts w:cstheme="minorHAnsi"/>
                <w:sz w:val="20"/>
                <w:szCs w:val="20"/>
                <w:lang w:val="en-US"/>
              </w:rPr>
              <w:t>motorised</w:t>
            </w:r>
            <w:proofErr w:type="spellEnd"/>
            <w:r>
              <w:rPr>
                <w:rFonts w:cstheme="minorHAnsi"/>
                <w:sz w:val="20"/>
                <w:szCs w:val="20"/>
                <w:lang w:val="en-US"/>
              </w:rPr>
              <w:t xml:space="preserve"> vehicles</w:t>
            </w:r>
            <w:r w:rsidRPr="00C243B1">
              <w:rPr>
                <w:rFonts w:cstheme="minorHAnsi"/>
                <w:sz w:val="20"/>
                <w:szCs w:val="20"/>
                <w:lang w:val="en-US"/>
              </w:rPr>
              <w:t xml:space="preserve">. </w:t>
            </w:r>
          </w:p>
        </w:tc>
        <w:tc>
          <w:tcPr>
            <w:tcW w:w="1667" w:type="pct"/>
          </w:tcPr>
          <w:p w14:paraId="79CF6806" w14:textId="77777777" w:rsidR="00E82EBA" w:rsidRPr="00C243B1" w:rsidRDefault="00E82EBA" w:rsidP="001C47EA">
            <w:pPr>
              <w:keepNext/>
              <w:rPr>
                <w:rFonts w:cstheme="minorHAnsi"/>
                <w:sz w:val="20"/>
                <w:szCs w:val="20"/>
                <w:lang w:val="en-US"/>
              </w:rPr>
            </w:pPr>
            <w:proofErr w:type="spellStart"/>
            <w:r>
              <w:rPr>
                <w:rFonts w:cstheme="minorHAnsi"/>
                <w:sz w:val="20"/>
                <w:szCs w:val="20"/>
                <w:lang w:val="en-US"/>
              </w:rPr>
              <w:t>Motorised</w:t>
            </w:r>
            <w:proofErr w:type="spellEnd"/>
            <w:r>
              <w:rPr>
                <w:rFonts w:cstheme="minorHAnsi"/>
                <w:sz w:val="20"/>
                <w:szCs w:val="20"/>
                <w:lang w:val="en-US"/>
              </w:rPr>
              <w:t xml:space="preserve"> vehicle with </w:t>
            </w:r>
            <w:r w:rsidRPr="00C243B1">
              <w:rPr>
                <w:rFonts w:cstheme="minorHAnsi"/>
                <w:sz w:val="20"/>
                <w:szCs w:val="20"/>
                <w:lang w:val="en-US"/>
              </w:rPr>
              <w:t>pedestrian</w:t>
            </w:r>
            <w:r>
              <w:rPr>
                <w:rFonts w:cstheme="minorHAnsi"/>
                <w:sz w:val="20"/>
                <w:szCs w:val="20"/>
                <w:lang w:val="en-US"/>
              </w:rPr>
              <w:t xml:space="preserve"> or cyclist</w:t>
            </w:r>
          </w:p>
        </w:tc>
        <w:tc>
          <w:tcPr>
            <w:tcW w:w="1666" w:type="pct"/>
          </w:tcPr>
          <w:p w14:paraId="24D6A76A" w14:textId="77777777" w:rsidR="00E82EBA" w:rsidRPr="00C243B1" w:rsidRDefault="00E82EBA" w:rsidP="001C47EA">
            <w:pPr>
              <w:keepNext/>
              <w:rPr>
                <w:rFonts w:cstheme="minorHAnsi"/>
                <w:sz w:val="20"/>
                <w:szCs w:val="20"/>
                <w:lang w:val="en-US"/>
              </w:rPr>
            </w:pPr>
            <w:r>
              <w:rPr>
                <w:rFonts w:cstheme="minorHAnsi"/>
                <w:sz w:val="20"/>
                <w:szCs w:val="20"/>
                <w:lang w:val="en-US"/>
              </w:rPr>
              <w:t xml:space="preserve">Default </w:t>
            </w:r>
            <w:r w:rsidRPr="00C243B1">
              <w:rPr>
                <w:rFonts w:cstheme="minorHAnsi"/>
                <w:sz w:val="20"/>
                <w:szCs w:val="20"/>
                <w:lang w:val="en-US"/>
              </w:rPr>
              <w:t>30</w:t>
            </w:r>
            <w:r>
              <w:rPr>
                <w:rFonts w:cstheme="minorHAnsi"/>
                <w:sz w:val="20"/>
                <w:szCs w:val="20"/>
                <w:lang w:val="en-US"/>
              </w:rPr>
              <w:t xml:space="preserve"> (though could be lower </w:t>
            </w:r>
            <w:proofErr w:type="spellStart"/>
            <w:r>
              <w:rPr>
                <w:rFonts w:cstheme="minorHAnsi"/>
                <w:sz w:val="20"/>
                <w:szCs w:val="20"/>
                <w:lang w:val="en-US"/>
              </w:rPr>
              <w:t>eg</w:t>
            </w:r>
            <w:proofErr w:type="spellEnd"/>
            <w:r>
              <w:rPr>
                <w:rFonts w:cstheme="minorHAnsi"/>
                <w:sz w:val="20"/>
                <w:szCs w:val="20"/>
                <w:lang w:val="en-US"/>
              </w:rPr>
              <w:t xml:space="preserve"> 20 in highly mixed traffic </w:t>
            </w:r>
            <w:proofErr w:type="spellStart"/>
            <w:r>
              <w:rPr>
                <w:rFonts w:cstheme="minorHAnsi"/>
                <w:sz w:val="20"/>
                <w:szCs w:val="20"/>
                <w:lang w:val="en-US"/>
              </w:rPr>
              <w:t>eg</w:t>
            </w:r>
            <w:proofErr w:type="spellEnd"/>
            <w:r>
              <w:rPr>
                <w:rFonts w:cstheme="minorHAnsi"/>
                <w:sz w:val="20"/>
                <w:szCs w:val="20"/>
                <w:lang w:val="en-US"/>
              </w:rPr>
              <w:t xml:space="preserve"> in city </w:t>
            </w:r>
            <w:proofErr w:type="spellStart"/>
            <w:r>
              <w:rPr>
                <w:rFonts w:cstheme="minorHAnsi"/>
                <w:sz w:val="20"/>
                <w:szCs w:val="20"/>
                <w:lang w:val="en-US"/>
              </w:rPr>
              <w:t>centres</w:t>
            </w:r>
            <w:proofErr w:type="spellEnd"/>
            <w:r>
              <w:rPr>
                <w:rFonts w:cstheme="minorHAnsi"/>
                <w:sz w:val="20"/>
                <w:szCs w:val="20"/>
                <w:lang w:val="en-US"/>
              </w:rPr>
              <w:t>, or around schools)</w:t>
            </w:r>
          </w:p>
        </w:tc>
      </w:tr>
      <w:tr w:rsidR="00E82EBA" w:rsidRPr="00C243B1" w14:paraId="48E2BE2C" w14:textId="77777777" w:rsidTr="001C47EA">
        <w:trPr>
          <w:trHeight w:val="481"/>
        </w:trPr>
        <w:tc>
          <w:tcPr>
            <w:tcW w:w="1667" w:type="pct"/>
          </w:tcPr>
          <w:p w14:paraId="36B119BB" w14:textId="77777777" w:rsidR="00E82EBA" w:rsidRPr="00C243B1" w:rsidRDefault="00E82EBA" w:rsidP="001C47EA">
            <w:pPr>
              <w:keepNext/>
              <w:rPr>
                <w:rFonts w:cstheme="minorHAnsi"/>
                <w:sz w:val="20"/>
                <w:szCs w:val="20"/>
                <w:lang w:val="en-US"/>
              </w:rPr>
            </w:pPr>
            <w:r>
              <w:rPr>
                <w:rFonts w:cstheme="minorHAnsi"/>
                <w:sz w:val="20"/>
                <w:szCs w:val="20"/>
                <w:lang w:val="en-GB"/>
              </w:rPr>
              <w:t>Urban / suburban r</w:t>
            </w:r>
            <w:proofErr w:type="spellStart"/>
            <w:r>
              <w:rPr>
                <w:rFonts w:cstheme="minorHAnsi"/>
                <w:sz w:val="20"/>
                <w:szCs w:val="20"/>
                <w:lang w:val="en-US"/>
              </w:rPr>
              <w:t>oads</w:t>
            </w:r>
            <w:proofErr w:type="spellEnd"/>
            <w:r>
              <w:rPr>
                <w:rFonts w:cstheme="minorHAnsi"/>
                <w:sz w:val="20"/>
                <w:szCs w:val="20"/>
                <w:lang w:val="en-US"/>
              </w:rPr>
              <w:t xml:space="preserve"> with fully segregated protection for VRU (including at intersections) but with remaining i</w:t>
            </w:r>
            <w:r w:rsidRPr="00C243B1">
              <w:rPr>
                <w:rFonts w:cstheme="minorHAnsi"/>
                <w:sz w:val="20"/>
                <w:szCs w:val="20"/>
                <w:lang w:val="en-US"/>
              </w:rPr>
              <w:t xml:space="preserve">ntersections </w:t>
            </w:r>
            <w:r>
              <w:rPr>
                <w:rFonts w:cstheme="minorHAnsi"/>
                <w:sz w:val="20"/>
                <w:szCs w:val="20"/>
                <w:lang w:val="en-US"/>
              </w:rPr>
              <w:t>risking side impact for cars</w:t>
            </w:r>
          </w:p>
        </w:tc>
        <w:tc>
          <w:tcPr>
            <w:tcW w:w="1667" w:type="pct"/>
          </w:tcPr>
          <w:p w14:paraId="4334E470" w14:textId="77777777" w:rsidR="00E82EBA" w:rsidRPr="00C243B1" w:rsidRDefault="00E82EBA" w:rsidP="001C47EA">
            <w:pPr>
              <w:keepNext/>
              <w:rPr>
                <w:rFonts w:cstheme="minorHAnsi"/>
                <w:sz w:val="20"/>
                <w:szCs w:val="20"/>
                <w:lang w:val="en-US"/>
              </w:rPr>
            </w:pPr>
            <w:r>
              <w:rPr>
                <w:rFonts w:cstheme="minorHAnsi"/>
                <w:sz w:val="20"/>
                <w:szCs w:val="20"/>
                <w:lang w:val="en-US"/>
              </w:rPr>
              <w:t xml:space="preserve">Between </w:t>
            </w:r>
            <w:proofErr w:type="spellStart"/>
            <w:r>
              <w:rPr>
                <w:rFonts w:cstheme="minorHAnsi"/>
                <w:sz w:val="20"/>
                <w:szCs w:val="20"/>
                <w:lang w:val="en-US"/>
              </w:rPr>
              <w:t>motorised</w:t>
            </w:r>
            <w:proofErr w:type="spellEnd"/>
            <w:r>
              <w:rPr>
                <w:rFonts w:cstheme="minorHAnsi"/>
                <w:sz w:val="20"/>
                <w:szCs w:val="20"/>
                <w:lang w:val="en-US"/>
              </w:rPr>
              <w:t xml:space="preserve"> vehicles </w:t>
            </w:r>
            <w:r w:rsidRPr="00C243B1">
              <w:rPr>
                <w:rFonts w:cstheme="minorHAnsi"/>
                <w:sz w:val="20"/>
                <w:szCs w:val="20"/>
                <w:lang w:val="en-US"/>
              </w:rPr>
              <w:t>(side impact)</w:t>
            </w:r>
          </w:p>
        </w:tc>
        <w:tc>
          <w:tcPr>
            <w:tcW w:w="1666" w:type="pct"/>
          </w:tcPr>
          <w:p w14:paraId="5F2C7DCB" w14:textId="77777777" w:rsidR="00E82EBA" w:rsidRPr="00C243B1" w:rsidRDefault="00E82EBA" w:rsidP="001C47EA">
            <w:pPr>
              <w:keepNext/>
              <w:rPr>
                <w:rFonts w:cstheme="minorHAnsi"/>
                <w:sz w:val="20"/>
                <w:szCs w:val="20"/>
                <w:lang w:val="en-US"/>
              </w:rPr>
            </w:pPr>
            <w:r w:rsidRPr="00C243B1">
              <w:rPr>
                <w:rFonts w:cstheme="minorHAnsi"/>
                <w:sz w:val="20"/>
                <w:szCs w:val="20"/>
                <w:lang w:val="en-US"/>
              </w:rPr>
              <w:t>50</w:t>
            </w:r>
          </w:p>
        </w:tc>
      </w:tr>
      <w:tr w:rsidR="00E82EBA" w:rsidRPr="00C243B1" w14:paraId="66122DE8" w14:textId="77777777" w:rsidTr="001C47EA">
        <w:trPr>
          <w:trHeight w:val="241"/>
        </w:trPr>
        <w:tc>
          <w:tcPr>
            <w:tcW w:w="1667" w:type="pct"/>
          </w:tcPr>
          <w:p w14:paraId="3DA66744" w14:textId="77777777" w:rsidR="00E82EBA" w:rsidRPr="00C243B1" w:rsidRDefault="00E82EBA" w:rsidP="001C47EA">
            <w:pPr>
              <w:keepNext/>
              <w:rPr>
                <w:rFonts w:cstheme="minorHAnsi"/>
                <w:sz w:val="20"/>
                <w:szCs w:val="20"/>
                <w:lang w:val="en-US"/>
              </w:rPr>
            </w:pPr>
            <w:r>
              <w:rPr>
                <w:rFonts w:cstheme="minorHAnsi"/>
                <w:sz w:val="20"/>
                <w:szCs w:val="20"/>
                <w:lang w:val="en-US"/>
              </w:rPr>
              <w:t>Rural r</w:t>
            </w:r>
            <w:r w:rsidRPr="00C243B1">
              <w:rPr>
                <w:rFonts w:cstheme="minorHAnsi"/>
                <w:sz w:val="20"/>
                <w:szCs w:val="20"/>
                <w:lang w:val="en-US"/>
              </w:rPr>
              <w:t>oads with</w:t>
            </w:r>
            <w:r>
              <w:rPr>
                <w:rFonts w:cstheme="minorHAnsi"/>
                <w:sz w:val="20"/>
                <w:szCs w:val="20"/>
                <w:lang w:val="en-US"/>
              </w:rPr>
              <w:t>out median barrier protection risking</w:t>
            </w:r>
            <w:r w:rsidRPr="00C243B1">
              <w:rPr>
                <w:rFonts w:cstheme="minorHAnsi"/>
                <w:sz w:val="20"/>
                <w:szCs w:val="20"/>
                <w:lang w:val="en-US"/>
              </w:rPr>
              <w:t xml:space="preserve"> possible</w:t>
            </w:r>
            <w:r>
              <w:rPr>
                <w:rFonts w:cstheme="minorHAnsi"/>
                <w:sz w:val="20"/>
                <w:szCs w:val="20"/>
                <w:lang w:val="en-US"/>
              </w:rPr>
              <w:t xml:space="preserve"> frontal impacts </w:t>
            </w:r>
          </w:p>
        </w:tc>
        <w:tc>
          <w:tcPr>
            <w:tcW w:w="1667" w:type="pct"/>
          </w:tcPr>
          <w:p w14:paraId="33D467E8" w14:textId="77777777" w:rsidR="00E82EBA" w:rsidRPr="00C243B1" w:rsidRDefault="00E82EBA" w:rsidP="001C47EA">
            <w:pPr>
              <w:keepNext/>
              <w:rPr>
                <w:rFonts w:cstheme="minorHAnsi"/>
                <w:sz w:val="20"/>
                <w:szCs w:val="20"/>
                <w:lang w:val="en-US"/>
              </w:rPr>
            </w:pPr>
            <w:r>
              <w:rPr>
                <w:rFonts w:cstheme="minorHAnsi"/>
                <w:sz w:val="20"/>
                <w:szCs w:val="20"/>
                <w:lang w:val="en-US"/>
              </w:rPr>
              <w:t xml:space="preserve">Between </w:t>
            </w:r>
            <w:proofErr w:type="spellStart"/>
            <w:r>
              <w:rPr>
                <w:rFonts w:cstheme="minorHAnsi"/>
                <w:sz w:val="20"/>
                <w:szCs w:val="20"/>
                <w:lang w:val="en-US"/>
              </w:rPr>
              <w:t>motorised</w:t>
            </w:r>
            <w:proofErr w:type="spellEnd"/>
            <w:r>
              <w:rPr>
                <w:rFonts w:cstheme="minorHAnsi"/>
                <w:sz w:val="20"/>
                <w:szCs w:val="20"/>
                <w:lang w:val="en-US"/>
              </w:rPr>
              <w:t xml:space="preserve"> vehicles  </w:t>
            </w:r>
            <w:r w:rsidRPr="00C243B1">
              <w:rPr>
                <w:rFonts w:cstheme="minorHAnsi"/>
                <w:sz w:val="20"/>
                <w:szCs w:val="20"/>
                <w:lang w:val="en-US"/>
              </w:rPr>
              <w:t>(head-on)</w:t>
            </w:r>
          </w:p>
        </w:tc>
        <w:tc>
          <w:tcPr>
            <w:tcW w:w="1666" w:type="pct"/>
          </w:tcPr>
          <w:p w14:paraId="76A2FEB4" w14:textId="5178F5E8" w:rsidR="00E82EBA" w:rsidRPr="00C243B1" w:rsidRDefault="00E82EBA" w:rsidP="000A2508">
            <w:pPr>
              <w:keepNext/>
              <w:rPr>
                <w:rFonts w:cstheme="minorHAnsi"/>
                <w:sz w:val="20"/>
                <w:szCs w:val="20"/>
                <w:lang w:val="en-US"/>
              </w:rPr>
            </w:pPr>
            <w:r w:rsidRPr="00C243B1">
              <w:rPr>
                <w:rFonts w:cstheme="minorHAnsi"/>
                <w:sz w:val="20"/>
                <w:szCs w:val="20"/>
                <w:lang w:val="en-US"/>
              </w:rPr>
              <w:t>70</w:t>
            </w:r>
            <w:r>
              <w:rPr>
                <w:rFonts w:cstheme="minorHAnsi"/>
                <w:sz w:val="20"/>
                <w:szCs w:val="20"/>
                <w:lang w:val="en-US"/>
              </w:rPr>
              <w:t>/80</w:t>
            </w:r>
            <w:r w:rsidR="000A2508">
              <w:rPr>
                <w:rFonts w:cstheme="minorHAnsi"/>
                <w:sz w:val="20"/>
                <w:szCs w:val="20"/>
                <w:lang w:val="en-US"/>
              </w:rPr>
              <w:t xml:space="preserve"> </w:t>
            </w:r>
            <w:r w:rsidR="00DD2404">
              <w:rPr>
                <w:rFonts w:cstheme="minorHAnsi"/>
                <w:sz w:val="20"/>
                <w:szCs w:val="20"/>
                <w:lang w:val="en-US"/>
              </w:rPr>
              <w:t>(</w:t>
            </w:r>
            <w:r w:rsidR="000A2508">
              <w:rPr>
                <w:rFonts w:cstheme="minorHAnsi"/>
                <w:sz w:val="20"/>
                <w:szCs w:val="20"/>
                <w:lang w:val="en-US"/>
              </w:rPr>
              <w:t>though lower limits may be needed if the roads in question are used regularly by pedestrians or cyclists</w:t>
            </w:r>
            <w:r w:rsidR="00DD2404">
              <w:rPr>
                <w:rFonts w:cstheme="minorHAnsi"/>
                <w:sz w:val="20"/>
                <w:szCs w:val="20"/>
                <w:lang w:val="en-US"/>
              </w:rPr>
              <w:t>)</w:t>
            </w:r>
            <w:r w:rsidR="000A2508">
              <w:rPr>
                <w:rFonts w:cstheme="minorHAnsi"/>
                <w:sz w:val="20"/>
                <w:szCs w:val="20"/>
                <w:lang w:val="en-US"/>
              </w:rPr>
              <w:t xml:space="preserve">  </w:t>
            </w:r>
          </w:p>
        </w:tc>
      </w:tr>
      <w:tr w:rsidR="00E82EBA" w:rsidRPr="00C243B1" w14:paraId="32D626EA" w14:textId="77777777" w:rsidTr="001C47EA">
        <w:trPr>
          <w:trHeight w:val="356"/>
        </w:trPr>
        <w:tc>
          <w:tcPr>
            <w:tcW w:w="1667" w:type="pct"/>
          </w:tcPr>
          <w:p w14:paraId="62781A7C" w14:textId="77777777" w:rsidR="00E82EBA" w:rsidRPr="00C243B1" w:rsidRDefault="00E82EBA" w:rsidP="001C47EA">
            <w:pPr>
              <w:keepNext/>
              <w:rPr>
                <w:rFonts w:cstheme="minorHAnsi"/>
                <w:sz w:val="20"/>
                <w:szCs w:val="20"/>
                <w:lang w:val="en-US"/>
              </w:rPr>
            </w:pPr>
            <w:r>
              <w:rPr>
                <w:rFonts w:cstheme="minorHAnsi"/>
                <w:sz w:val="20"/>
                <w:szCs w:val="20"/>
                <w:lang w:val="en-US"/>
              </w:rPr>
              <w:t>Protected “through” r</w:t>
            </w:r>
            <w:r w:rsidRPr="00C243B1">
              <w:rPr>
                <w:rFonts w:cstheme="minorHAnsi"/>
                <w:sz w:val="20"/>
                <w:szCs w:val="20"/>
                <w:lang w:val="en-US"/>
              </w:rPr>
              <w:t xml:space="preserve">oads </w:t>
            </w:r>
            <w:r>
              <w:rPr>
                <w:rFonts w:cstheme="minorHAnsi"/>
                <w:sz w:val="20"/>
                <w:szCs w:val="20"/>
                <w:lang w:val="en-US"/>
              </w:rPr>
              <w:t xml:space="preserve">i.e., </w:t>
            </w:r>
            <w:r w:rsidRPr="00C243B1">
              <w:rPr>
                <w:rFonts w:cstheme="minorHAnsi"/>
                <w:sz w:val="20"/>
                <w:szCs w:val="20"/>
                <w:lang w:val="en-US"/>
              </w:rPr>
              <w:t>with no possibility of a side impact or frontal impact (only impact with the infrastructure)</w:t>
            </w:r>
            <w:r>
              <w:rPr>
                <w:rFonts w:cstheme="minorHAnsi"/>
                <w:sz w:val="20"/>
                <w:szCs w:val="20"/>
                <w:lang w:val="en-US"/>
              </w:rPr>
              <w:t xml:space="preserve"> but other factors </w:t>
            </w:r>
            <w:proofErr w:type="spellStart"/>
            <w:r>
              <w:rPr>
                <w:rFonts w:cstheme="minorHAnsi"/>
                <w:sz w:val="20"/>
                <w:szCs w:val="20"/>
                <w:lang w:val="en-US"/>
              </w:rPr>
              <w:t>eg</w:t>
            </w:r>
            <w:proofErr w:type="spellEnd"/>
            <w:r>
              <w:rPr>
                <w:rFonts w:cstheme="minorHAnsi"/>
                <w:sz w:val="20"/>
                <w:szCs w:val="20"/>
                <w:lang w:val="en-US"/>
              </w:rPr>
              <w:t xml:space="preserve"> high traffic volumes </w:t>
            </w:r>
          </w:p>
        </w:tc>
        <w:tc>
          <w:tcPr>
            <w:tcW w:w="1667" w:type="pct"/>
          </w:tcPr>
          <w:p w14:paraId="349CF4E5" w14:textId="70826662" w:rsidR="00E82EBA" w:rsidRPr="00C243B1" w:rsidRDefault="00E82EBA" w:rsidP="001C47EA">
            <w:pPr>
              <w:keepNext/>
              <w:rPr>
                <w:rFonts w:cstheme="minorHAnsi"/>
                <w:sz w:val="20"/>
                <w:szCs w:val="20"/>
                <w:lang w:val="en-US"/>
              </w:rPr>
            </w:pPr>
            <w:r>
              <w:rPr>
                <w:rFonts w:cstheme="minorHAnsi"/>
                <w:sz w:val="20"/>
                <w:szCs w:val="20"/>
                <w:lang w:val="en-US"/>
              </w:rPr>
              <w:t xml:space="preserve">Between </w:t>
            </w:r>
            <w:proofErr w:type="spellStart"/>
            <w:r>
              <w:rPr>
                <w:rFonts w:cstheme="minorHAnsi"/>
                <w:sz w:val="20"/>
                <w:szCs w:val="20"/>
                <w:lang w:val="en-US"/>
              </w:rPr>
              <w:t>motori</w:t>
            </w:r>
            <w:r w:rsidR="00134683">
              <w:rPr>
                <w:rFonts w:cstheme="minorHAnsi"/>
                <w:sz w:val="20"/>
                <w:szCs w:val="20"/>
                <w:lang w:val="en-US"/>
              </w:rPr>
              <w:t>s</w:t>
            </w:r>
            <w:r>
              <w:rPr>
                <w:rFonts w:cstheme="minorHAnsi"/>
                <w:sz w:val="20"/>
                <w:szCs w:val="20"/>
                <w:lang w:val="en-US"/>
              </w:rPr>
              <w:t>ed</w:t>
            </w:r>
            <w:proofErr w:type="spellEnd"/>
            <w:r>
              <w:rPr>
                <w:rFonts w:cstheme="minorHAnsi"/>
                <w:sz w:val="20"/>
                <w:szCs w:val="20"/>
                <w:lang w:val="en-US"/>
              </w:rPr>
              <w:t xml:space="preserve"> vehicles</w:t>
            </w:r>
          </w:p>
        </w:tc>
        <w:tc>
          <w:tcPr>
            <w:tcW w:w="1666" w:type="pct"/>
          </w:tcPr>
          <w:p w14:paraId="046BB39C" w14:textId="77777777" w:rsidR="00E82EBA" w:rsidRPr="00C243B1" w:rsidRDefault="00E82EBA" w:rsidP="001C47EA">
            <w:pPr>
              <w:keepNext/>
              <w:rPr>
                <w:rFonts w:cstheme="minorHAnsi"/>
                <w:sz w:val="20"/>
                <w:szCs w:val="20"/>
                <w:lang w:val="en-US"/>
              </w:rPr>
            </w:pPr>
            <w:r>
              <w:rPr>
                <w:rFonts w:cstheme="minorHAnsi"/>
                <w:sz w:val="20"/>
                <w:szCs w:val="20"/>
                <w:lang w:val="en-US"/>
              </w:rPr>
              <w:t>100</w:t>
            </w:r>
          </w:p>
        </w:tc>
      </w:tr>
      <w:tr w:rsidR="00E82EBA" w:rsidRPr="00C243B1" w14:paraId="2A10E75E" w14:textId="77777777" w:rsidTr="001C47EA">
        <w:trPr>
          <w:trHeight w:val="356"/>
        </w:trPr>
        <w:tc>
          <w:tcPr>
            <w:tcW w:w="1667" w:type="pct"/>
          </w:tcPr>
          <w:p w14:paraId="5C9F9E2C" w14:textId="77777777" w:rsidR="00E82EBA" w:rsidRDefault="00E82EBA" w:rsidP="001C47EA">
            <w:pPr>
              <w:keepNext/>
              <w:rPr>
                <w:rFonts w:cstheme="minorHAnsi"/>
                <w:sz w:val="20"/>
                <w:szCs w:val="20"/>
                <w:lang w:val="en-US"/>
              </w:rPr>
            </w:pPr>
            <w:r>
              <w:rPr>
                <w:rFonts w:cstheme="minorHAnsi"/>
                <w:sz w:val="20"/>
                <w:szCs w:val="20"/>
                <w:lang w:val="en-US"/>
              </w:rPr>
              <w:t>Fully protected “state of the art” motorways</w:t>
            </w:r>
          </w:p>
          <w:p w14:paraId="7283DC8B" w14:textId="77777777" w:rsidR="00E82EBA" w:rsidRDefault="00E82EBA" w:rsidP="001C47EA">
            <w:pPr>
              <w:keepNext/>
              <w:rPr>
                <w:rFonts w:cstheme="minorHAnsi"/>
                <w:sz w:val="20"/>
                <w:szCs w:val="20"/>
                <w:lang w:val="en-US"/>
              </w:rPr>
            </w:pPr>
          </w:p>
        </w:tc>
        <w:tc>
          <w:tcPr>
            <w:tcW w:w="1667" w:type="pct"/>
          </w:tcPr>
          <w:p w14:paraId="47B0A32D" w14:textId="77777777" w:rsidR="00E82EBA" w:rsidRPr="00C243B1" w:rsidRDefault="00E82EBA" w:rsidP="001C47EA">
            <w:pPr>
              <w:keepNext/>
              <w:rPr>
                <w:rFonts w:cstheme="minorHAnsi"/>
                <w:sz w:val="20"/>
                <w:szCs w:val="20"/>
                <w:lang w:val="en-US"/>
              </w:rPr>
            </w:pPr>
          </w:p>
        </w:tc>
        <w:tc>
          <w:tcPr>
            <w:tcW w:w="1666" w:type="pct"/>
          </w:tcPr>
          <w:p w14:paraId="5E70D7BA" w14:textId="77777777" w:rsidR="00E82EBA" w:rsidRDefault="00E82EBA" w:rsidP="001C47EA">
            <w:pPr>
              <w:keepNext/>
              <w:rPr>
                <w:rFonts w:cstheme="minorHAnsi"/>
                <w:sz w:val="20"/>
                <w:szCs w:val="20"/>
                <w:lang w:val="en-US"/>
              </w:rPr>
            </w:pPr>
            <w:r>
              <w:rPr>
                <w:rFonts w:cstheme="minorHAnsi"/>
                <w:sz w:val="20"/>
                <w:szCs w:val="20"/>
                <w:lang w:val="en-US"/>
              </w:rPr>
              <w:t xml:space="preserve">120/130 </w:t>
            </w:r>
          </w:p>
        </w:tc>
      </w:tr>
    </w:tbl>
    <w:p w14:paraId="7DFC765F" w14:textId="4342DD0E" w:rsidR="00E82EBA" w:rsidRDefault="00E82EBA" w:rsidP="00E82EBA">
      <w:pPr>
        <w:rPr>
          <w:sz w:val="28"/>
          <w:szCs w:val="28"/>
        </w:rPr>
      </w:pPr>
    </w:p>
    <w:p w14:paraId="2C5BC788" w14:textId="61685142" w:rsidR="00E82EBA" w:rsidRPr="00E82EBA" w:rsidRDefault="00BF3050" w:rsidP="00E82EBA">
      <w:pPr>
        <w:rPr>
          <w:sz w:val="28"/>
          <w:szCs w:val="28"/>
        </w:rPr>
      </w:pPr>
      <w:r>
        <w:rPr>
          <w:sz w:val="28"/>
          <w:szCs w:val="28"/>
        </w:rPr>
        <w:t xml:space="preserve">In addition, any such guidance should cover: </w:t>
      </w:r>
    </w:p>
    <w:p w14:paraId="69A8312C" w14:textId="5B473032" w:rsidR="00EA640D" w:rsidRPr="00EA640D" w:rsidRDefault="00EA640D" w:rsidP="00EA640D">
      <w:pPr>
        <w:pStyle w:val="ListParagraph"/>
        <w:numPr>
          <w:ilvl w:val="0"/>
          <w:numId w:val="1"/>
        </w:numPr>
        <w:rPr>
          <w:sz w:val="28"/>
          <w:szCs w:val="28"/>
        </w:rPr>
      </w:pPr>
      <w:proofErr w:type="gramStart"/>
      <w:r>
        <w:rPr>
          <w:sz w:val="28"/>
          <w:szCs w:val="28"/>
        </w:rPr>
        <w:t>the</w:t>
      </w:r>
      <w:proofErr w:type="gramEnd"/>
      <w:r>
        <w:rPr>
          <w:sz w:val="28"/>
          <w:szCs w:val="28"/>
        </w:rPr>
        <w:t xml:space="preserve"> </w:t>
      </w:r>
      <w:r w:rsidRPr="00EA640D">
        <w:rPr>
          <w:sz w:val="28"/>
          <w:szCs w:val="28"/>
          <w:u w:val="single"/>
        </w:rPr>
        <w:t xml:space="preserve">development </w:t>
      </w:r>
      <w:r w:rsidR="00BF3050">
        <w:rPr>
          <w:sz w:val="28"/>
          <w:szCs w:val="28"/>
          <w:u w:val="single"/>
        </w:rPr>
        <w:t xml:space="preserve">and use </w:t>
      </w:r>
      <w:r w:rsidRPr="00EA640D">
        <w:rPr>
          <w:sz w:val="28"/>
          <w:szCs w:val="28"/>
          <w:u w:val="single"/>
        </w:rPr>
        <w:t>of</w:t>
      </w:r>
      <w:r>
        <w:rPr>
          <w:sz w:val="28"/>
          <w:szCs w:val="28"/>
          <w:u w:val="single"/>
        </w:rPr>
        <w:t xml:space="preserve"> the EU Key Performance Indicator(s)</w:t>
      </w:r>
      <w:r w:rsidRPr="00EA640D">
        <w:rPr>
          <w:sz w:val="28"/>
          <w:szCs w:val="28"/>
        </w:rPr>
        <w:t xml:space="preserve"> on speed over time within </w:t>
      </w:r>
      <w:r>
        <w:rPr>
          <w:sz w:val="28"/>
          <w:szCs w:val="28"/>
        </w:rPr>
        <w:t xml:space="preserve">the overall </w:t>
      </w:r>
      <w:r w:rsidRPr="00EA640D">
        <w:rPr>
          <w:sz w:val="28"/>
          <w:szCs w:val="28"/>
        </w:rPr>
        <w:t xml:space="preserve">EU Road Safety Strategy to cover more detail on speed compliance by road type and for different speed limits, </w:t>
      </w:r>
      <w:r>
        <w:rPr>
          <w:sz w:val="28"/>
          <w:szCs w:val="28"/>
        </w:rPr>
        <w:t xml:space="preserve">and in the future </w:t>
      </w:r>
      <w:r w:rsidRPr="00EA640D">
        <w:rPr>
          <w:sz w:val="28"/>
          <w:szCs w:val="28"/>
        </w:rPr>
        <w:t xml:space="preserve">setting KPI </w:t>
      </w:r>
      <w:r w:rsidRPr="00BF3050">
        <w:rPr>
          <w:i/>
          <w:sz w:val="28"/>
          <w:szCs w:val="28"/>
        </w:rPr>
        <w:t>targets</w:t>
      </w:r>
      <w:r w:rsidR="00BF3050">
        <w:rPr>
          <w:sz w:val="28"/>
          <w:szCs w:val="28"/>
        </w:rPr>
        <w:t xml:space="preserve"> as opposed to just data </w:t>
      </w:r>
      <w:r w:rsidR="00711C9F">
        <w:rPr>
          <w:sz w:val="28"/>
          <w:szCs w:val="28"/>
        </w:rPr>
        <w:t xml:space="preserve">collection. </w:t>
      </w:r>
      <w:r w:rsidR="00BF3050">
        <w:rPr>
          <w:sz w:val="28"/>
          <w:szCs w:val="28"/>
        </w:rPr>
        <w:t xml:space="preserve">There is also a role for national development of KPIs to buttress national road safety plans.   </w:t>
      </w:r>
    </w:p>
    <w:p w14:paraId="4DB74B03" w14:textId="77777777" w:rsidR="0044162E" w:rsidRPr="00B62C51" w:rsidRDefault="0044162E" w:rsidP="0044162E">
      <w:pPr>
        <w:pStyle w:val="ListParagraph"/>
        <w:ind w:left="1800"/>
        <w:rPr>
          <w:sz w:val="28"/>
          <w:szCs w:val="28"/>
        </w:rPr>
      </w:pPr>
    </w:p>
    <w:p w14:paraId="3A64CCB7" w14:textId="14CEC96A" w:rsidR="0044162E" w:rsidRPr="00BF3050" w:rsidRDefault="00ED2B9E" w:rsidP="00BF3050">
      <w:pPr>
        <w:pStyle w:val="ListParagraph"/>
        <w:numPr>
          <w:ilvl w:val="0"/>
          <w:numId w:val="1"/>
        </w:numPr>
        <w:rPr>
          <w:sz w:val="28"/>
          <w:szCs w:val="28"/>
        </w:rPr>
      </w:pPr>
      <w:r w:rsidRPr="00BF3050">
        <w:rPr>
          <w:sz w:val="28"/>
          <w:szCs w:val="28"/>
          <w:u w:val="single"/>
        </w:rPr>
        <w:t>e</w:t>
      </w:r>
      <w:r w:rsidR="00E545E2" w:rsidRPr="00BF3050">
        <w:rPr>
          <w:sz w:val="28"/>
          <w:szCs w:val="28"/>
          <w:u w:val="single"/>
        </w:rPr>
        <w:t>nforcement</w:t>
      </w:r>
      <w:r w:rsidR="00647EEF">
        <w:rPr>
          <w:rStyle w:val="FootnoteReference"/>
          <w:sz w:val="28"/>
          <w:szCs w:val="28"/>
          <w:u w:val="single"/>
        </w:rPr>
        <w:footnoteReference w:id="17"/>
      </w:r>
      <w:r w:rsidRPr="00BF3050">
        <w:rPr>
          <w:sz w:val="28"/>
          <w:szCs w:val="28"/>
        </w:rPr>
        <w:t xml:space="preserve">, </w:t>
      </w:r>
    </w:p>
    <w:p w14:paraId="4E231A5C" w14:textId="3D8F3804" w:rsidR="0044162E" w:rsidRDefault="00ED2B9E" w:rsidP="0044162E">
      <w:pPr>
        <w:pStyle w:val="ListParagraph"/>
        <w:rPr>
          <w:sz w:val="28"/>
          <w:szCs w:val="28"/>
        </w:rPr>
      </w:pPr>
      <w:r w:rsidRPr="0044162E">
        <w:rPr>
          <w:sz w:val="28"/>
          <w:szCs w:val="28"/>
        </w:rPr>
        <w:t xml:space="preserve"> </w:t>
      </w:r>
    </w:p>
    <w:p w14:paraId="499F2679" w14:textId="7F52BE20" w:rsidR="00025BBA" w:rsidRDefault="00025BBA" w:rsidP="0044162E">
      <w:pPr>
        <w:pStyle w:val="ListParagraph"/>
        <w:numPr>
          <w:ilvl w:val="0"/>
          <w:numId w:val="11"/>
        </w:numPr>
        <w:rPr>
          <w:sz w:val="28"/>
          <w:szCs w:val="28"/>
        </w:rPr>
      </w:pPr>
      <w:r>
        <w:rPr>
          <w:sz w:val="28"/>
          <w:szCs w:val="28"/>
        </w:rPr>
        <w:t xml:space="preserve">cross reference to any forthcoming </w:t>
      </w:r>
      <w:r w:rsidRPr="00912677">
        <w:rPr>
          <w:sz w:val="28"/>
          <w:szCs w:val="28"/>
        </w:rPr>
        <w:t>revis</w:t>
      </w:r>
      <w:r>
        <w:rPr>
          <w:sz w:val="28"/>
          <w:szCs w:val="28"/>
        </w:rPr>
        <w:t xml:space="preserve">ion of the EU </w:t>
      </w:r>
      <w:r w:rsidRPr="00912677">
        <w:rPr>
          <w:sz w:val="28"/>
          <w:szCs w:val="28"/>
        </w:rPr>
        <w:t>C</w:t>
      </w:r>
      <w:r>
        <w:rPr>
          <w:sz w:val="28"/>
          <w:szCs w:val="28"/>
        </w:rPr>
        <w:t>ross</w:t>
      </w:r>
      <w:r w:rsidR="003241CD">
        <w:rPr>
          <w:sz w:val="28"/>
          <w:szCs w:val="28"/>
        </w:rPr>
        <w:t>-</w:t>
      </w:r>
      <w:r>
        <w:rPr>
          <w:sz w:val="28"/>
          <w:szCs w:val="28"/>
        </w:rPr>
        <w:t xml:space="preserve">Border Enforcement </w:t>
      </w:r>
      <w:r w:rsidRPr="00912677">
        <w:rPr>
          <w:sz w:val="28"/>
          <w:szCs w:val="28"/>
        </w:rPr>
        <w:t xml:space="preserve">Directive to improve implementation and enforcement </w:t>
      </w:r>
      <w:r>
        <w:rPr>
          <w:sz w:val="28"/>
          <w:szCs w:val="28"/>
        </w:rPr>
        <w:t>of speeding fines, etc</w:t>
      </w:r>
      <w:r w:rsidR="007114F2">
        <w:rPr>
          <w:sz w:val="28"/>
          <w:szCs w:val="28"/>
        </w:rPr>
        <w:t>.</w:t>
      </w:r>
      <w:r>
        <w:rPr>
          <w:sz w:val="28"/>
          <w:szCs w:val="28"/>
        </w:rPr>
        <w:t>, at the EU level</w:t>
      </w:r>
      <w:r w:rsidR="00711C9F">
        <w:rPr>
          <w:sz w:val="28"/>
          <w:szCs w:val="28"/>
        </w:rPr>
        <w:t>;</w:t>
      </w:r>
    </w:p>
    <w:p w14:paraId="256AA4DB" w14:textId="77777777" w:rsidR="007F1109" w:rsidRDefault="007F1109" w:rsidP="007F1109">
      <w:pPr>
        <w:pStyle w:val="ListParagraph"/>
        <w:ind w:left="1800"/>
        <w:rPr>
          <w:sz w:val="28"/>
          <w:szCs w:val="28"/>
        </w:rPr>
      </w:pPr>
    </w:p>
    <w:p w14:paraId="7D2CE112" w14:textId="5D43A57F" w:rsidR="00BF3050" w:rsidRDefault="00025BBA" w:rsidP="00BB41A1">
      <w:pPr>
        <w:pStyle w:val="ListParagraph"/>
        <w:numPr>
          <w:ilvl w:val="0"/>
          <w:numId w:val="11"/>
        </w:numPr>
        <w:rPr>
          <w:sz w:val="28"/>
          <w:szCs w:val="28"/>
        </w:rPr>
      </w:pPr>
      <w:r w:rsidRPr="00BF3050">
        <w:rPr>
          <w:sz w:val="28"/>
          <w:szCs w:val="28"/>
        </w:rPr>
        <w:t>updat</w:t>
      </w:r>
      <w:r w:rsidR="00DD2404">
        <w:rPr>
          <w:sz w:val="28"/>
          <w:szCs w:val="28"/>
        </w:rPr>
        <w:t xml:space="preserve">ed recommendations / guidance on </w:t>
      </w:r>
      <w:r w:rsidR="00ED2B9E" w:rsidRPr="00BF3050">
        <w:rPr>
          <w:sz w:val="28"/>
          <w:szCs w:val="28"/>
        </w:rPr>
        <w:t xml:space="preserve">best </w:t>
      </w:r>
      <w:r w:rsidR="0044162E" w:rsidRPr="00BF3050">
        <w:rPr>
          <w:sz w:val="28"/>
          <w:szCs w:val="28"/>
        </w:rPr>
        <w:t xml:space="preserve">technical </w:t>
      </w:r>
      <w:r w:rsidR="00ED2B9E" w:rsidRPr="00BF3050">
        <w:rPr>
          <w:sz w:val="28"/>
          <w:szCs w:val="28"/>
        </w:rPr>
        <w:t xml:space="preserve">practices </w:t>
      </w:r>
      <w:r w:rsidR="0044162E" w:rsidRPr="00BF3050">
        <w:rPr>
          <w:sz w:val="28"/>
          <w:szCs w:val="28"/>
        </w:rPr>
        <w:t xml:space="preserve">such as </w:t>
      </w:r>
      <w:r w:rsidR="00ED2B9E" w:rsidRPr="00BF3050">
        <w:rPr>
          <w:sz w:val="28"/>
          <w:szCs w:val="28"/>
        </w:rPr>
        <w:t>safety cameras</w:t>
      </w:r>
      <w:r w:rsidR="00096E5F" w:rsidRPr="00BF3050">
        <w:rPr>
          <w:sz w:val="28"/>
          <w:szCs w:val="28"/>
        </w:rPr>
        <w:t>, time-over-distance cameras</w:t>
      </w:r>
      <w:r w:rsidR="00EA640D" w:rsidRPr="00BF3050">
        <w:rPr>
          <w:sz w:val="28"/>
          <w:szCs w:val="28"/>
        </w:rPr>
        <w:t xml:space="preserve"> (“section controls”)</w:t>
      </w:r>
      <w:r w:rsidR="0044162E" w:rsidRPr="00BF3050">
        <w:rPr>
          <w:sz w:val="28"/>
          <w:szCs w:val="28"/>
        </w:rPr>
        <w:t xml:space="preserve">, </w:t>
      </w:r>
      <w:r w:rsidR="00E26757">
        <w:rPr>
          <w:sz w:val="28"/>
          <w:szCs w:val="28"/>
        </w:rPr>
        <w:t>automatic</w:t>
      </w:r>
      <w:r w:rsidR="00E26757" w:rsidRPr="00BF3050">
        <w:rPr>
          <w:sz w:val="28"/>
          <w:szCs w:val="28"/>
        </w:rPr>
        <w:t xml:space="preserve"> </w:t>
      </w:r>
      <w:r w:rsidR="00ED2B9E" w:rsidRPr="00BF3050">
        <w:rPr>
          <w:sz w:val="28"/>
          <w:szCs w:val="28"/>
        </w:rPr>
        <w:t xml:space="preserve">number plate recognition </w:t>
      </w:r>
      <w:r w:rsidR="00E26757">
        <w:rPr>
          <w:sz w:val="28"/>
          <w:szCs w:val="28"/>
        </w:rPr>
        <w:t xml:space="preserve">(ANPR) </w:t>
      </w:r>
      <w:r w:rsidR="00ED2B9E" w:rsidRPr="00BF3050">
        <w:rPr>
          <w:sz w:val="28"/>
          <w:szCs w:val="28"/>
        </w:rPr>
        <w:t>systems, targets for safety checks</w:t>
      </w:r>
      <w:r w:rsidR="00CD3D43" w:rsidRPr="00BF3050">
        <w:rPr>
          <w:sz w:val="28"/>
          <w:szCs w:val="28"/>
        </w:rPr>
        <w:t xml:space="preserve">, </w:t>
      </w:r>
      <w:r w:rsidR="000B73E5">
        <w:rPr>
          <w:sz w:val="28"/>
          <w:szCs w:val="28"/>
        </w:rPr>
        <w:t xml:space="preserve">tolerance thresholds in enforcement </w:t>
      </w:r>
      <w:r w:rsidR="00CD3D43" w:rsidRPr="00BF3050">
        <w:rPr>
          <w:sz w:val="28"/>
          <w:szCs w:val="28"/>
        </w:rPr>
        <w:t>etc</w:t>
      </w:r>
      <w:r w:rsidR="007114F2">
        <w:rPr>
          <w:sz w:val="28"/>
          <w:szCs w:val="28"/>
        </w:rPr>
        <w:t>.</w:t>
      </w:r>
      <w:r w:rsidR="00711C9F">
        <w:rPr>
          <w:sz w:val="28"/>
          <w:szCs w:val="28"/>
        </w:rPr>
        <w:t>;</w:t>
      </w:r>
      <w:r w:rsidR="00EA640D" w:rsidRPr="00BF3050">
        <w:rPr>
          <w:sz w:val="28"/>
          <w:szCs w:val="28"/>
        </w:rPr>
        <w:t xml:space="preserve"> </w:t>
      </w:r>
    </w:p>
    <w:p w14:paraId="66FB2136" w14:textId="77777777" w:rsidR="00BF3050" w:rsidRPr="00BF3050" w:rsidRDefault="00BF3050" w:rsidP="00BF3050">
      <w:pPr>
        <w:pStyle w:val="ListParagraph"/>
        <w:rPr>
          <w:sz w:val="28"/>
          <w:szCs w:val="28"/>
        </w:rPr>
      </w:pPr>
    </w:p>
    <w:p w14:paraId="6A74DA30" w14:textId="0F372158" w:rsidR="00E545E2" w:rsidRPr="0044162E" w:rsidRDefault="00025BBA" w:rsidP="0044162E">
      <w:pPr>
        <w:pStyle w:val="ListParagraph"/>
        <w:numPr>
          <w:ilvl w:val="0"/>
          <w:numId w:val="11"/>
        </w:numPr>
        <w:rPr>
          <w:sz w:val="28"/>
          <w:szCs w:val="28"/>
        </w:rPr>
      </w:pPr>
      <w:proofErr w:type="gramStart"/>
      <w:r>
        <w:rPr>
          <w:sz w:val="28"/>
          <w:szCs w:val="28"/>
        </w:rPr>
        <w:t>guidance</w:t>
      </w:r>
      <w:proofErr w:type="gramEnd"/>
      <w:r>
        <w:rPr>
          <w:sz w:val="28"/>
          <w:szCs w:val="28"/>
        </w:rPr>
        <w:t xml:space="preserve"> on </w:t>
      </w:r>
      <w:r w:rsidR="00096E5F" w:rsidRPr="0044162E">
        <w:rPr>
          <w:sz w:val="28"/>
          <w:szCs w:val="28"/>
        </w:rPr>
        <w:t xml:space="preserve">follow-up to enforcement actions </w:t>
      </w:r>
      <w:r w:rsidR="0044162E">
        <w:rPr>
          <w:sz w:val="28"/>
          <w:szCs w:val="28"/>
        </w:rPr>
        <w:t xml:space="preserve">that is </w:t>
      </w:r>
      <w:r w:rsidR="00E95B5D" w:rsidRPr="0044162E">
        <w:rPr>
          <w:sz w:val="28"/>
          <w:szCs w:val="28"/>
        </w:rPr>
        <w:t>effective, proportional and dissuasive</w:t>
      </w:r>
      <w:r>
        <w:rPr>
          <w:sz w:val="28"/>
          <w:szCs w:val="28"/>
        </w:rPr>
        <w:t xml:space="preserve"> (i.e., updating where possible the 2004 EU Recommendation on Enforcement)</w:t>
      </w:r>
      <w:r w:rsidR="0044162E">
        <w:rPr>
          <w:sz w:val="28"/>
          <w:szCs w:val="28"/>
        </w:rPr>
        <w:t xml:space="preserve">.  </w:t>
      </w:r>
    </w:p>
    <w:p w14:paraId="1FE360A5" w14:textId="77777777" w:rsidR="00946B69" w:rsidRPr="00946B69" w:rsidRDefault="00946B69" w:rsidP="00946B69">
      <w:pPr>
        <w:pStyle w:val="ListParagraph"/>
        <w:rPr>
          <w:sz w:val="28"/>
          <w:szCs w:val="28"/>
        </w:rPr>
      </w:pPr>
    </w:p>
    <w:p w14:paraId="451CE156" w14:textId="4EBCA4CC" w:rsidR="008B53A5" w:rsidRPr="008B53A5" w:rsidRDefault="00912677" w:rsidP="00B6268A">
      <w:pPr>
        <w:pStyle w:val="ListParagraph"/>
        <w:numPr>
          <w:ilvl w:val="0"/>
          <w:numId w:val="1"/>
        </w:numPr>
        <w:rPr>
          <w:sz w:val="28"/>
          <w:szCs w:val="28"/>
        </w:rPr>
      </w:pPr>
      <w:proofErr w:type="gramStart"/>
      <w:r w:rsidRPr="0044162E">
        <w:rPr>
          <w:sz w:val="28"/>
          <w:szCs w:val="28"/>
          <w:u w:val="single"/>
        </w:rPr>
        <w:t>f</w:t>
      </w:r>
      <w:r w:rsidR="00946B69" w:rsidRPr="0044162E">
        <w:rPr>
          <w:sz w:val="28"/>
          <w:szCs w:val="28"/>
          <w:u w:val="single"/>
        </w:rPr>
        <w:t>urther</w:t>
      </w:r>
      <w:proofErr w:type="gramEnd"/>
      <w:r w:rsidR="00946B69" w:rsidRPr="0044162E">
        <w:rPr>
          <w:sz w:val="28"/>
          <w:szCs w:val="28"/>
          <w:u w:val="single"/>
        </w:rPr>
        <w:t xml:space="preserve"> development and </w:t>
      </w:r>
      <w:r w:rsidR="00BF3050">
        <w:rPr>
          <w:sz w:val="28"/>
          <w:szCs w:val="28"/>
          <w:u w:val="single"/>
        </w:rPr>
        <w:t xml:space="preserve">regulation </w:t>
      </w:r>
      <w:r w:rsidR="00946B69" w:rsidRPr="0044162E">
        <w:rPr>
          <w:sz w:val="28"/>
          <w:szCs w:val="28"/>
          <w:u w:val="single"/>
        </w:rPr>
        <w:t>of technology</w:t>
      </w:r>
      <w:r w:rsidR="00946B69" w:rsidRPr="0044162E">
        <w:rPr>
          <w:sz w:val="28"/>
          <w:szCs w:val="28"/>
        </w:rPr>
        <w:t xml:space="preserve"> </w:t>
      </w:r>
      <w:r w:rsidR="00BF3050">
        <w:rPr>
          <w:sz w:val="28"/>
          <w:szCs w:val="28"/>
        </w:rPr>
        <w:t>in both vehicles and embedded in infrastructure at the E</w:t>
      </w:r>
      <w:r w:rsidR="00946B69" w:rsidRPr="0044162E">
        <w:rPr>
          <w:sz w:val="28"/>
          <w:szCs w:val="28"/>
        </w:rPr>
        <w:t xml:space="preserve">uropean / national / local </w:t>
      </w:r>
      <w:r w:rsidR="00BF3050">
        <w:rPr>
          <w:sz w:val="28"/>
          <w:szCs w:val="28"/>
        </w:rPr>
        <w:t>level</w:t>
      </w:r>
      <w:r w:rsidR="00025BBA">
        <w:rPr>
          <w:sz w:val="28"/>
          <w:szCs w:val="28"/>
        </w:rPr>
        <w:t>,</w:t>
      </w:r>
      <w:r w:rsidR="00CD3D43" w:rsidRPr="0044162E">
        <w:rPr>
          <w:sz w:val="28"/>
          <w:szCs w:val="28"/>
        </w:rPr>
        <w:t xml:space="preserve"> as appropriate</w:t>
      </w:r>
      <w:r w:rsidR="00025BBA">
        <w:rPr>
          <w:sz w:val="28"/>
          <w:szCs w:val="28"/>
        </w:rPr>
        <w:t>,</w:t>
      </w:r>
      <w:r w:rsidR="00946B69" w:rsidRPr="0044162E">
        <w:rPr>
          <w:sz w:val="28"/>
          <w:szCs w:val="28"/>
        </w:rPr>
        <w:t xml:space="preserve"> to help </w:t>
      </w:r>
      <w:r w:rsidR="000A5F29" w:rsidRPr="0044162E">
        <w:rPr>
          <w:sz w:val="28"/>
          <w:szCs w:val="28"/>
        </w:rPr>
        <w:t xml:space="preserve">future </w:t>
      </w:r>
      <w:r w:rsidR="00946B69" w:rsidRPr="0044162E">
        <w:rPr>
          <w:sz w:val="28"/>
          <w:szCs w:val="28"/>
        </w:rPr>
        <w:t>manage</w:t>
      </w:r>
      <w:r w:rsidR="000A5F29" w:rsidRPr="0044162E">
        <w:rPr>
          <w:sz w:val="28"/>
          <w:szCs w:val="28"/>
        </w:rPr>
        <w:t xml:space="preserve">ment of </w:t>
      </w:r>
      <w:r w:rsidR="005F16AA" w:rsidRPr="0044162E">
        <w:rPr>
          <w:sz w:val="28"/>
          <w:szCs w:val="28"/>
        </w:rPr>
        <w:t>speed</w:t>
      </w:r>
      <w:r w:rsidR="00711C9F">
        <w:rPr>
          <w:sz w:val="28"/>
          <w:szCs w:val="28"/>
        </w:rPr>
        <w:t xml:space="preserve">. </w:t>
      </w:r>
      <w:r w:rsidR="0044162E" w:rsidRPr="0044162E">
        <w:rPr>
          <w:sz w:val="28"/>
          <w:szCs w:val="28"/>
        </w:rPr>
        <w:t xml:space="preserve">For example, use of developing </w:t>
      </w:r>
      <w:r w:rsidR="0044162E" w:rsidRPr="008B53A5">
        <w:rPr>
          <w:sz w:val="28"/>
          <w:szCs w:val="28"/>
        </w:rPr>
        <w:t>Cooperative</w:t>
      </w:r>
      <w:r w:rsidR="005F16AA" w:rsidRPr="008B53A5">
        <w:rPr>
          <w:sz w:val="28"/>
          <w:szCs w:val="28"/>
        </w:rPr>
        <w:t>-ITS technology</w:t>
      </w:r>
      <w:r w:rsidR="0044162E" w:rsidRPr="008B53A5">
        <w:rPr>
          <w:sz w:val="28"/>
          <w:szCs w:val="28"/>
        </w:rPr>
        <w:t xml:space="preserve">; </w:t>
      </w:r>
      <w:r w:rsidR="00BF3050" w:rsidRPr="008B53A5">
        <w:rPr>
          <w:sz w:val="28"/>
          <w:szCs w:val="28"/>
        </w:rPr>
        <w:t xml:space="preserve">or </w:t>
      </w:r>
      <w:r w:rsidR="0044162E" w:rsidRPr="008B53A5">
        <w:rPr>
          <w:sz w:val="28"/>
          <w:szCs w:val="28"/>
        </w:rPr>
        <w:t xml:space="preserve">exploring the potential of </w:t>
      </w:r>
      <w:proofErr w:type="spellStart"/>
      <w:r w:rsidR="00946B69" w:rsidRPr="008B53A5">
        <w:rPr>
          <w:sz w:val="28"/>
          <w:szCs w:val="28"/>
        </w:rPr>
        <w:t>geofencing</w:t>
      </w:r>
      <w:proofErr w:type="spellEnd"/>
      <w:r w:rsidR="0044162E" w:rsidRPr="008B53A5">
        <w:rPr>
          <w:sz w:val="28"/>
          <w:szCs w:val="28"/>
        </w:rPr>
        <w:t xml:space="preserve"> particularly in urban and suburban locations</w:t>
      </w:r>
      <w:r w:rsidR="00BF3050" w:rsidRPr="008B53A5">
        <w:rPr>
          <w:sz w:val="28"/>
          <w:szCs w:val="28"/>
        </w:rPr>
        <w:t xml:space="preserve">.  </w:t>
      </w:r>
    </w:p>
    <w:p w14:paraId="6C193057" w14:textId="734B302E" w:rsidR="001863F0" w:rsidRDefault="00BF3050" w:rsidP="00DD2404">
      <w:pPr>
        <w:ind w:left="720"/>
        <w:rPr>
          <w:sz w:val="28"/>
          <w:szCs w:val="28"/>
        </w:rPr>
      </w:pPr>
      <w:r w:rsidRPr="008B53A5">
        <w:rPr>
          <w:sz w:val="28"/>
          <w:szCs w:val="28"/>
        </w:rPr>
        <w:t xml:space="preserve">One key issue discussed was </w:t>
      </w:r>
      <w:r w:rsidR="0044162E" w:rsidRPr="008B53A5">
        <w:rPr>
          <w:sz w:val="28"/>
          <w:szCs w:val="28"/>
        </w:rPr>
        <w:t>the future development of Intelligent Speed Assistance</w:t>
      </w:r>
      <w:r w:rsidRPr="008B53A5">
        <w:rPr>
          <w:sz w:val="28"/>
          <w:szCs w:val="28"/>
        </w:rPr>
        <w:t xml:space="preserve"> (ISA)</w:t>
      </w:r>
      <w:r w:rsidR="000B73E5">
        <w:rPr>
          <w:rStyle w:val="FootnoteReference"/>
          <w:sz w:val="28"/>
          <w:szCs w:val="28"/>
        </w:rPr>
        <w:footnoteReference w:id="18"/>
      </w:r>
      <w:r w:rsidR="001863F0">
        <w:rPr>
          <w:sz w:val="28"/>
          <w:szCs w:val="28"/>
        </w:rPr>
        <w:t>. Dynamic ISA,</w:t>
      </w:r>
      <w:r w:rsidR="0044162E" w:rsidRPr="008B53A5">
        <w:rPr>
          <w:sz w:val="28"/>
          <w:szCs w:val="28"/>
        </w:rPr>
        <w:t xml:space="preserve"> </w:t>
      </w:r>
      <w:r w:rsidR="001863F0">
        <w:rPr>
          <w:sz w:val="28"/>
          <w:szCs w:val="28"/>
        </w:rPr>
        <w:t xml:space="preserve">adapting its speed limits to prevailing conditions, </w:t>
      </w:r>
      <w:proofErr w:type="gramStart"/>
      <w:r w:rsidR="001863F0">
        <w:rPr>
          <w:sz w:val="28"/>
          <w:szCs w:val="28"/>
        </w:rPr>
        <w:t>could be used</w:t>
      </w:r>
      <w:proofErr w:type="gramEnd"/>
      <w:r w:rsidR="001863F0">
        <w:rPr>
          <w:sz w:val="28"/>
          <w:szCs w:val="28"/>
        </w:rPr>
        <w:t xml:space="preserve"> to support dynamic speed management on all categories of road. Consideration </w:t>
      </w:r>
      <w:proofErr w:type="gramStart"/>
      <w:r w:rsidR="001863F0">
        <w:rPr>
          <w:sz w:val="28"/>
          <w:szCs w:val="28"/>
        </w:rPr>
        <w:t>should also be given</w:t>
      </w:r>
      <w:proofErr w:type="gramEnd"/>
      <w:r w:rsidR="0044162E" w:rsidRPr="008B53A5">
        <w:rPr>
          <w:sz w:val="28"/>
          <w:szCs w:val="28"/>
        </w:rPr>
        <w:t xml:space="preserve">, particularly in the context of future vehicle automation, </w:t>
      </w:r>
      <w:r w:rsidR="001863F0">
        <w:rPr>
          <w:sz w:val="28"/>
          <w:szCs w:val="28"/>
        </w:rPr>
        <w:t xml:space="preserve">to </w:t>
      </w:r>
      <w:r w:rsidR="0044162E" w:rsidRPr="008B53A5">
        <w:rPr>
          <w:sz w:val="28"/>
          <w:szCs w:val="28"/>
        </w:rPr>
        <w:t>non-</w:t>
      </w:r>
      <w:proofErr w:type="spellStart"/>
      <w:r w:rsidR="0044162E" w:rsidRPr="008B53A5">
        <w:rPr>
          <w:sz w:val="28"/>
          <w:szCs w:val="28"/>
        </w:rPr>
        <w:t>overridable</w:t>
      </w:r>
      <w:proofErr w:type="spellEnd"/>
      <w:r w:rsidR="0044162E" w:rsidRPr="008B53A5">
        <w:rPr>
          <w:sz w:val="28"/>
          <w:szCs w:val="28"/>
        </w:rPr>
        <w:t xml:space="preserve"> ISA</w:t>
      </w:r>
      <w:r w:rsidR="004A5C31" w:rsidRPr="008B53A5">
        <w:rPr>
          <w:sz w:val="28"/>
          <w:szCs w:val="28"/>
        </w:rPr>
        <w:t xml:space="preserve">, </w:t>
      </w:r>
      <w:r w:rsidR="00025BBA" w:rsidRPr="008B53A5">
        <w:rPr>
          <w:sz w:val="28"/>
          <w:szCs w:val="28"/>
        </w:rPr>
        <w:t xml:space="preserve">as </w:t>
      </w:r>
      <w:r w:rsidR="0044162E" w:rsidRPr="008B53A5">
        <w:rPr>
          <w:sz w:val="28"/>
          <w:szCs w:val="28"/>
        </w:rPr>
        <w:t xml:space="preserve">the </w:t>
      </w:r>
      <w:r w:rsidR="004A5C31" w:rsidRPr="008B53A5">
        <w:rPr>
          <w:sz w:val="28"/>
          <w:szCs w:val="28"/>
        </w:rPr>
        <w:t xml:space="preserve">Commission has </w:t>
      </w:r>
      <w:r w:rsidR="0044162E" w:rsidRPr="008B53A5">
        <w:rPr>
          <w:sz w:val="28"/>
          <w:szCs w:val="28"/>
        </w:rPr>
        <w:t>already indicated.</w:t>
      </w:r>
      <w:r w:rsidR="003241CD">
        <w:rPr>
          <w:rStyle w:val="FootnoteReference"/>
          <w:sz w:val="28"/>
          <w:szCs w:val="28"/>
        </w:rPr>
        <w:footnoteReference w:id="19"/>
      </w:r>
      <w:r w:rsidR="00711C9F">
        <w:rPr>
          <w:sz w:val="28"/>
          <w:szCs w:val="28"/>
        </w:rPr>
        <w:t xml:space="preserve"> </w:t>
      </w:r>
      <w:r w:rsidRPr="008B53A5">
        <w:rPr>
          <w:sz w:val="28"/>
          <w:szCs w:val="28"/>
        </w:rPr>
        <w:t xml:space="preserve">There is also a need to take a systemic approach to ISA – for example, </w:t>
      </w:r>
      <w:r w:rsidR="008B53A5">
        <w:rPr>
          <w:sz w:val="28"/>
          <w:szCs w:val="28"/>
        </w:rPr>
        <w:t xml:space="preserve">it is not just for vehicle / parts manufacturers to </w:t>
      </w:r>
      <w:r w:rsidRPr="008B53A5">
        <w:rPr>
          <w:sz w:val="28"/>
          <w:szCs w:val="28"/>
        </w:rPr>
        <w:t xml:space="preserve">integrate </w:t>
      </w:r>
      <w:r w:rsidR="008B53A5">
        <w:rPr>
          <w:sz w:val="28"/>
          <w:szCs w:val="28"/>
        </w:rPr>
        <w:t xml:space="preserve">ISA in </w:t>
      </w:r>
      <w:r w:rsidRPr="008B53A5">
        <w:rPr>
          <w:sz w:val="28"/>
          <w:szCs w:val="28"/>
        </w:rPr>
        <w:t>vehicle</w:t>
      </w:r>
      <w:r w:rsidR="008B53A5">
        <w:rPr>
          <w:sz w:val="28"/>
          <w:szCs w:val="28"/>
        </w:rPr>
        <w:t>s</w:t>
      </w:r>
      <w:r w:rsidR="003241CD">
        <w:rPr>
          <w:sz w:val="28"/>
          <w:szCs w:val="28"/>
        </w:rPr>
        <w:t>,</w:t>
      </w:r>
      <w:r w:rsidRPr="008B53A5">
        <w:rPr>
          <w:sz w:val="28"/>
          <w:szCs w:val="28"/>
        </w:rPr>
        <w:t xml:space="preserve"> but </w:t>
      </w:r>
      <w:r w:rsidR="008B53A5">
        <w:rPr>
          <w:sz w:val="28"/>
          <w:szCs w:val="28"/>
        </w:rPr>
        <w:t xml:space="preserve">for </w:t>
      </w:r>
      <w:r w:rsidRPr="008B53A5">
        <w:rPr>
          <w:sz w:val="28"/>
          <w:szCs w:val="28"/>
        </w:rPr>
        <w:t xml:space="preserve">infrastructure managers to </w:t>
      </w:r>
      <w:r w:rsidR="008B53A5">
        <w:rPr>
          <w:sz w:val="28"/>
          <w:szCs w:val="28"/>
        </w:rPr>
        <w:t xml:space="preserve">develop </w:t>
      </w:r>
      <w:r w:rsidR="008B53A5" w:rsidRPr="008B53A5">
        <w:rPr>
          <w:sz w:val="28"/>
          <w:szCs w:val="28"/>
        </w:rPr>
        <w:t>signage</w:t>
      </w:r>
      <w:r w:rsidR="008B53A5">
        <w:rPr>
          <w:sz w:val="28"/>
          <w:szCs w:val="28"/>
        </w:rPr>
        <w:t xml:space="preserve"> capacity, s</w:t>
      </w:r>
      <w:r w:rsidR="008B53A5" w:rsidRPr="008B53A5">
        <w:rPr>
          <w:sz w:val="28"/>
          <w:szCs w:val="28"/>
        </w:rPr>
        <w:t xml:space="preserve">oftware </w:t>
      </w:r>
      <w:r w:rsidR="008B53A5">
        <w:rPr>
          <w:sz w:val="28"/>
          <w:szCs w:val="28"/>
        </w:rPr>
        <w:t xml:space="preserve">developers to bring forward </w:t>
      </w:r>
      <w:r w:rsidRPr="008B53A5">
        <w:rPr>
          <w:sz w:val="28"/>
          <w:szCs w:val="28"/>
        </w:rPr>
        <w:t>digital mapping</w:t>
      </w:r>
      <w:r w:rsidR="00711C9F">
        <w:rPr>
          <w:sz w:val="28"/>
          <w:szCs w:val="28"/>
        </w:rPr>
        <w:t xml:space="preserve">, etc. </w:t>
      </w:r>
      <w:proofErr w:type="gramStart"/>
      <w:r w:rsidR="008B53A5">
        <w:rPr>
          <w:sz w:val="28"/>
          <w:szCs w:val="28"/>
        </w:rPr>
        <w:t>And</w:t>
      </w:r>
      <w:proofErr w:type="gramEnd"/>
      <w:r w:rsidR="008B53A5">
        <w:rPr>
          <w:sz w:val="28"/>
          <w:szCs w:val="28"/>
        </w:rPr>
        <w:t xml:space="preserve"> the EU should in the future reflect on what is needed to ensure ISA works effectively cross border / transnationally</w:t>
      </w:r>
      <w:r w:rsidR="008B53A5" w:rsidRPr="008B53A5">
        <w:rPr>
          <w:sz w:val="28"/>
          <w:szCs w:val="28"/>
        </w:rPr>
        <w:t xml:space="preserve">.  </w:t>
      </w:r>
    </w:p>
    <w:p w14:paraId="67B5C5C4" w14:textId="0021899A" w:rsidR="00912677" w:rsidRPr="0044162E" w:rsidRDefault="00025BBA" w:rsidP="0044162E">
      <w:pPr>
        <w:pStyle w:val="ListParagraph"/>
        <w:numPr>
          <w:ilvl w:val="0"/>
          <w:numId w:val="1"/>
        </w:numPr>
        <w:rPr>
          <w:sz w:val="28"/>
          <w:szCs w:val="28"/>
        </w:rPr>
      </w:pPr>
      <w:r>
        <w:rPr>
          <w:sz w:val="28"/>
          <w:szCs w:val="28"/>
          <w:u w:val="single"/>
        </w:rPr>
        <w:t xml:space="preserve">the need for </w:t>
      </w:r>
      <w:r w:rsidR="00FD5FAB" w:rsidRPr="00025BBA">
        <w:rPr>
          <w:sz w:val="28"/>
          <w:szCs w:val="28"/>
          <w:u w:val="single"/>
        </w:rPr>
        <w:t xml:space="preserve">speed and speed management </w:t>
      </w:r>
      <w:r>
        <w:rPr>
          <w:sz w:val="28"/>
          <w:szCs w:val="28"/>
          <w:u w:val="single"/>
        </w:rPr>
        <w:t xml:space="preserve">to be placed </w:t>
      </w:r>
      <w:r w:rsidR="006A3B59" w:rsidRPr="00025BBA">
        <w:rPr>
          <w:sz w:val="28"/>
          <w:szCs w:val="28"/>
          <w:u w:val="single"/>
        </w:rPr>
        <w:t>at the centre of national road safety strategies</w:t>
      </w:r>
      <w:r w:rsidR="006A3B59" w:rsidRPr="0044162E">
        <w:rPr>
          <w:sz w:val="28"/>
          <w:szCs w:val="28"/>
        </w:rPr>
        <w:t xml:space="preserve">, including </w:t>
      </w:r>
      <w:r>
        <w:rPr>
          <w:sz w:val="28"/>
          <w:szCs w:val="28"/>
        </w:rPr>
        <w:t xml:space="preserve">through </w:t>
      </w:r>
      <w:r w:rsidR="006A3B59" w:rsidRPr="0044162E">
        <w:rPr>
          <w:sz w:val="28"/>
          <w:szCs w:val="28"/>
        </w:rPr>
        <w:t>i</w:t>
      </w:r>
      <w:r w:rsidR="00762E7D" w:rsidRPr="0044162E">
        <w:rPr>
          <w:sz w:val="28"/>
          <w:szCs w:val="28"/>
        </w:rPr>
        <w:t xml:space="preserve">mproved data collection </w:t>
      </w:r>
      <w:r w:rsidR="00FD5FAB" w:rsidRPr="0044162E">
        <w:rPr>
          <w:sz w:val="28"/>
          <w:szCs w:val="28"/>
        </w:rPr>
        <w:t xml:space="preserve">for </w:t>
      </w:r>
      <w:r>
        <w:rPr>
          <w:sz w:val="28"/>
          <w:szCs w:val="28"/>
        </w:rPr>
        <w:t xml:space="preserve">the </w:t>
      </w:r>
      <w:r w:rsidR="00FD5FAB" w:rsidRPr="0044162E">
        <w:rPr>
          <w:sz w:val="28"/>
          <w:szCs w:val="28"/>
        </w:rPr>
        <w:t xml:space="preserve">future development of KPIs </w:t>
      </w:r>
      <w:r>
        <w:rPr>
          <w:sz w:val="28"/>
          <w:szCs w:val="28"/>
        </w:rPr>
        <w:t>at EU and national (and perhaps in the future, global) level, and</w:t>
      </w:r>
      <w:r w:rsidR="008B53A5">
        <w:rPr>
          <w:sz w:val="28"/>
          <w:szCs w:val="28"/>
        </w:rPr>
        <w:t xml:space="preserve"> again through public procurement</w:t>
      </w:r>
      <w:r>
        <w:rPr>
          <w:sz w:val="28"/>
          <w:szCs w:val="28"/>
        </w:rPr>
        <w:t xml:space="preserve">.  </w:t>
      </w:r>
    </w:p>
    <w:p w14:paraId="0A6749CD" w14:textId="77777777" w:rsidR="00025BBA" w:rsidRPr="00025BBA" w:rsidRDefault="00025BBA" w:rsidP="00025BBA">
      <w:pPr>
        <w:pStyle w:val="ListParagraph"/>
        <w:rPr>
          <w:sz w:val="28"/>
          <w:szCs w:val="28"/>
        </w:rPr>
      </w:pPr>
    </w:p>
    <w:p w14:paraId="5BCF9977" w14:textId="14540E75" w:rsidR="00096E5F" w:rsidRDefault="00096E5F" w:rsidP="004C5592">
      <w:pPr>
        <w:pStyle w:val="ListParagraph"/>
        <w:numPr>
          <w:ilvl w:val="0"/>
          <w:numId w:val="1"/>
        </w:numPr>
        <w:rPr>
          <w:sz w:val="28"/>
          <w:szCs w:val="28"/>
        </w:rPr>
      </w:pPr>
      <w:r w:rsidRPr="00025BBA">
        <w:rPr>
          <w:sz w:val="28"/>
          <w:szCs w:val="28"/>
          <w:u w:val="single"/>
        </w:rPr>
        <w:t>private sector</w:t>
      </w:r>
      <w:r w:rsidR="00025BBA">
        <w:rPr>
          <w:sz w:val="28"/>
          <w:szCs w:val="28"/>
          <w:u w:val="single"/>
        </w:rPr>
        <w:t xml:space="preserve"> engagement on speed management</w:t>
      </w:r>
      <w:r w:rsidRPr="00025BBA">
        <w:rPr>
          <w:sz w:val="28"/>
          <w:szCs w:val="28"/>
        </w:rPr>
        <w:t xml:space="preserve"> </w:t>
      </w:r>
      <w:r w:rsidR="00B80F85">
        <w:rPr>
          <w:sz w:val="28"/>
          <w:szCs w:val="28"/>
        </w:rPr>
        <w:t>in line with requirements of</w:t>
      </w:r>
      <w:r w:rsidR="00B80F85" w:rsidRPr="004C5592">
        <w:rPr>
          <w:sz w:val="28"/>
          <w:szCs w:val="28"/>
        </w:rPr>
        <w:t xml:space="preserve"> Directive  89/391</w:t>
      </w:r>
      <w:r w:rsidR="00B80F85">
        <w:rPr>
          <w:sz w:val="28"/>
          <w:szCs w:val="28"/>
        </w:rPr>
        <w:t xml:space="preserve"> </w:t>
      </w:r>
      <w:r w:rsidR="00B80F85" w:rsidRPr="004C5592">
        <w:rPr>
          <w:sz w:val="28"/>
          <w:szCs w:val="28"/>
        </w:rPr>
        <w:t>on  work-related  risk  assessmen</w:t>
      </w:r>
      <w:r w:rsidR="00B80F85">
        <w:rPr>
          <w:sz w:val="28"/>
          <w:szCs w:val="28"/>
        </w:rPr>
        <w:t>t</w:t>
      </w:r>
      <w:r w:rsidR="00B7324C">
        <w:rPr>
          <w:rStyle w:val="FootnoteReference"/>
          <w:sz w:val="28"/>
          <w:szCs w:val="28"/>
        </w:rPr>
        <w:footnoteReference w:id="20"/>
      </w:r>
      <w:r w:rsidR="007F1109">
        <w:rPr>
          <w:sz w:val="28"/>
          <w:szCs w:val="28"/>
        </w:rPr>
        <w:t xml:space="preserve">, through </w:t>
      </w:r>
      <w:r w:rsidR="00025BBA">
        <w:rPr>
          <w:sz w:val="28"/>
          <w:szCs w:val="28"/>
        </w:rPr>
        <w:t xml:space="preserve">adoption of </w:t>
      </w:r>
      <w:r w:rsidRPr="00025BBA">
        <w:rPr>
          <w:sz w:val="28"/>
          <w:szCs w:val="28"/>
        </w:rPr>
        <w:t>ISO</w:t>
      </w:r>
      <w:r w:rsidR="00E95B5D" w:rsidRPr="00025BBA">
        <w:rPr>
          <w:sz w:val="28"/>
          <w:szCs w:val="28"/>
        </w:rPr>
        <w:t xml:space="preserve"> 39001</w:t>
      </w:r>
      <w:r w:rsidR="00025BBA">
        <w:rPr>
          <w:sz w:val="28"/>
          <w:szCs w:val="28"/>
        </w:rPr>
        <w:t xml:space="preserve"> on road traffic safety management and </w:t>
      </w:r>
      <w:r w:rsidR="007F1109">
        <w:rPr>
          <w:sz w:val="28"/>
          <w:szCs w:val="28"/>
        </w:rPr>
        <w:t xml:space="preserve">through </w:t>
      </w:r>
      <w:r w:rsidR="00025BBA">
        <w:rPr>
          <w:sz w:val="28"/>
          <w:szCs w:val="28"/>
        </w:rPr>
        <w:t xml:space="preserve">a stronger focus on road safety in </w:t>
      </w:r>
      <w:r w:rsidR="00477A0C">
        <w:rPr>
          <w:sz w:val="28"/>
          <w:szCs w:val="28"/>
        </w:rPr>
        <w:t xml:space="preserve">procurement and </w:t>
      </w:r>
      <w:r w:rsidR="00025BBA">
        <w:rPr>
          <w:sz w:val="28"/>
          <w:szCs w:val="28"/>
        </w:rPr>
        <w:t>fleet management</w:t>
      </w:r>
      <w:r w:rsidR="00B80F85">
        <w:rPr>
          <w:sz w:val="28"/>
          <w:szCs w:val="28"/>
        </w:rPr>
        <w:t>, through voluntary commitments</w:t>
      </w:r>
      <w:r w:rsidR="00025BBA">
        <w:rPr>
          <w:sz w:val="28"/>
          <w:szCs w:val="28"/>
        </w:rPr>
        <w:t xml:space="preserve"> and in </w:t>
      </w:r>
      <w:r w:rsidRPr="00025BBA">
        <w:rPr>
          <w:sz w:val="28"/>
          <w:szCs w:val="28"/>
        </w:rPr>
        <w:t>occupational safety</w:t>
      </w:r>
      <w:r w:rsidR="00025BBA">
        <w:rPr>
          <w:sz w:val="28"/>
          <w:szCs w:val="28"/>
        </w:rPr>
        <w:t xml:space="preserve"> planning more generally.  </w:t>
      </w:r>
    </w:p>
    <w:p w14:paraId="02FD0956" w14:textId="19B0C640" w:rsidR="00DD2404" w:rsidRPr="00DD2404" w:rsidRDefault="00DD2404" w:rsidP="00DD2404">
      <w:pPr>
        <w:rPr>
          <w:sz w:val="28"/>
          <w:szCs w:val="28"/>
        </w:rPr>
      </w:pPr>
    </w:p>
    <w:p w14:paraId="581069D9" w14:textId="0EB1C378" w:rsidR="00770359" w:rsidRPr="00770359" w:rsidRDefault="00770359" w:rsidP="00770359">
      <w:pPr>
        <w:rPr>
          <w:b/>
          <w:sz w:val="28"/>
          <w:szCs w:val="28"/>
          <w:u w:val="single"/>
        </w:rPr>
      </w:pPr>
      <w:r>
        <w:rPr>
          <w:b/>
          <w:sz w:val="28"/>
          <w:szCs w:val="28"/>
          <w:u w:val="single"/>
        </w:rPr>
        <w:t xml:space="preserve">Part </w:t>
      </w:r>
      <w:proofErr w:type="gramStart"/>
      <w:r>
        <w:rPr>
          <w:b/>
          <w:sz w:val="28"/>
          <w:szCs w:val="28"/>
          <w:u w:val="single"/>
        </w:rPr>
        <w:t>3</w:t>
      </w:r>
      <w:proofErr w:type="gramEnd"/>
      <w:r>
        <w:rPr>
          <w:b/>
          <w:sz w:val="28"/>
          <w:szCs w:val="28"/>
          <w:u w:val="single"/>
        </w:rPr>
        <w:t xml:space="preserve"> - </w:t>
      </w:r>
      <w:r w:rsidRPr="00770359">
        <w:rPr>
          <w:b/>
          <w:sz w:val="28"/>
          <w:szCs w:val="28"/>
          <w:u w:val="single"/>
        </w:rPr>
        <w:t>Final conclusions</w:t>
      </w:r>
    </w:p>
    <w:p w14:paraId="5545AB52" w14:textId="7944E3A8" w:rsidR="00EA640D" w:rsidRPr="00770359" w:rsidRDefault="00EA640D" w:rsidP="00770359">
      <w:pPr>
        <w:ind w:left="360"/>
        <w:rPr>
          <w:b/>
          <w:sz w:val="28"/>
          <w:szCs w:val="28"/>
        </w:rPr>
      </w:pPr>
      <w:r w:rsidRPr="00770359">
        <w:rPr>
          <w:sz w:val="28"/>
          <w:szCs w:val="28"/>
        </w:rPr>
        <w:t xml:space="preserve">As a </w:t>
      </w:r>
      <w:proofErr w:type="gramStart"/>
      <w:r w:rsidRPr="00770359">
        <w:rPr>
          <w:sz w:val="28"/>
          <w:szCs w:val="28"/>
        </w:rPr>
        <w:t>final conclusion</w:t>
      </w:r>
      <w:proofErr w:type="gramEnd"/>
      <w:r w:rsidRPr="00770359">
        <w:rPr>
          <w:sz w:val="28"/>
          <w:szCs w:val="28"/>
        </w:rPr>
        <w:t xml:space="preserve">, the </w:t>
      </w:r>
      <w:r w:rsidR="00770359">
        <w:rPr>
          <w:sz w:val="28"/>
          <w:szCs w:val="28"/>
        </w:rPr>
        <w:t xml:space="preserve">participants at the </w:t>
      </w:r>
      <w:r w:rsidRPr="00770359">
        <w:rPr>
          <w:sz w:val="28"/>
          <w:szCs w:val="28"/>
        </w:rPr>
        <w:t xml:space="preserve">seminar </w:t>
      </w:r>
      <w:r w:rsidR="00770359">
        <w:rPr>
          <w:sz w:val="28"/>
          <w:szCs w:val="28"/>
        </w:rPr>
        <w:t>stressed</w:t>
      </w:r>
      <w:r w:rsidRPr="00770359">
        <w:rPr>
          <w:sz w:val="28"/>
          <w:szCs w:val="28"/>
        </w:rPr>
        <w:t xml:space="preserve"> the central importance of: </w:t>
      </w:r>
    </w:p>
    <w:p w14:paraId="759E47F8" w14:textId="261D1440" w:rsidR="00EA640D" w:rsidRDefault="00EA640D" w:rsidP="00EA640D">
      <w:pPr>
        <w:pStyle w:val="ListParagraph"/>
        <w:numPr>
          <w:ilvl w:val="0"/>
          <w:numId w:val="1"/>
        </w:numPr>
        <w:rPr>
          <w:sz w:val="28"/>
          <w:szCs w:val="28"/>
        </w:rPr>
      </w:pPr>
      <w:r>
        <w:rPr>
          <w:sz w:val="28"/>
          <w:szCs w:val="28"/>
        </w:rPr>
        <w:t xml:space="preserve">high quality </w:t>
      </w:r>
      <w:r w:rsidRPr="007F1109">
        <w:rPr>
          <w:sz w:val="28"/>
          <w:szCs w:val="28"/>
          <w:u w:val="single"/>
        </w:rPr>
        <w:t>c</w:t>
      </w:r>
      <w:r w:rsidR="00096E5F" w:rsidRPr="007F1109">
        <w:rPr>
          <w:sz w:val="28"/>
          <w:szCs w:val="28"/>
          <w:u w:val="single"/>
        </w:rPr>
        <w:t>ommunication</w:t>
      </w:r>
      <w:r>
        <w:rPr>
          <w:sz w:val="28"/>
          <w:szCs w:val="28"/>
        </w:rPr>
        <w:t xml:space="preserve"> on the centrality of speed and speed management at all levels of government</w:t>
      </w:r>
      <w:r w:rsidR="007F1109">
        <w:rPr>
          <w:sz w:val="28"/>
          <w:szCs w:val="28"/>
        </w:rPr>
        <w:t xml:space="preserve">; </w:t>
      </w:r>
    </w:p>
    <w:p w14:paraId="376AE2A5" w14:textId="77777777" w:rsidR="00770359" w:rsidRDefault="00770359" w:rsidP="00770359">
      <w:pPr>
        <w:pStyle w:val="ListParagraph"/>
        <w:rPr>
          <w:sz w:val="28"/>
          <w:szCs w:val="28"/>
        </w:rPr>
      </w:pPr>
    </w:p>
    <w:p w14:paraId="5DA08F21" w14:textId="08EDEA70" w:rsidR="00770359" w:rsidRDefault="00EA640D" w:rsidP="00EA640D">
      <w:pPr>
        <w:pStyle w:val="ListParagraph"/>
        <w:numPr>
          <w:ilvl w:val="0"/>
          <w:numId w:val="1"/>
        </w:numPr>
        <w:rPr>
          <w:sz w:val="28"/>
          <w:szCs w:val="28"/>
        </w:rPr>
      </w:pPr>
      <w:r>
        <w:rPr>
          <w:sz w:val="28"/>
          <w:szCs w:val="28"/>
        </w:rPr>
        <w:t xml:space="preserve">the importance of </w:t>
      </w:r>
      <w:r w:rsidRPr="007F1109">
        <w:rPr>
          <w:sz w:val="28"/>
          <w:szCs w:val="28"/>
          <w:u w:val="single"/>
        </w:rPr>
        <w:t>data and data collection</w:t>
      </w:r>
      <w:r>
        <w:rPr>
          <w:sz w:val="28"/>
          <w:szCs w:val="28"/>
        </w:rPr>
        <w:t xml:space="preserve"> methods as this is the key support tool for developing evidence-based road safety policies, </w:t>
      </w:r>
      <w:r w:rsidR="007F1109">
        <w:rPr>
          <w:sz w:val="28"/>
          <w:szCs w:val="28"/>
        </w:rPr>
        <w:t xml:space="preserve">such as KPIs; noting that </w:t>
      </w:r>
      <w:r>
        <w:rPr>
          <w:sz w:val="28"/>
          <w:szCs w:val="28"/>
        </w:rPr>
        <w:t>we increasingly have the potential to gather data to radically transform crash investigation involving K/SI</w:t>
      </w:r>
      <w:r w:rsidR="007F1109">
        <w:rPr>
          <w:sz w:val="28"/>
          <w:szCs w:val="28"/>
        </w:rPr>
        <w:t xml:space="preserve">; to make more use of dynamic speed limits (linked to future developments of dynamic ISA) and for better enforcement </w:t>
      </w:r>
      <w:r w:rsidR="00DD2404">
        <w:rPr>
          <w:sz w:val="28"/>
          <w:szCs w:val="28"/>
        </w:rPr>
        <w:t>more generally (see above)</w:t>
      </w:r>
      <w:r w:rsidR="007F1109">
        <w:rPr>
          <w:sz w:val="28"/>
          <w:szCs w:val="28"/>
        </w:rPr>
        <w:t xml:space="preserve"> and for driver support</w:t>
      </w:r>
      <w:r w:rsidR="00DD2404">
        <w:rPr>
          <w:sz w:val="28"/>
          <w:szCs w:val="28"/>
        </w:rPr>
        <w:t xml:space="preserve">; </w:t>
      </w:r>
      <w:r w:rsidR="00770359">
        <w:rPr>
          <w:sz w:val="28"/>
          <w:szCs w:val="28"/>
        </w:rPr>
        <w:t xml:space="preserve">and </w:t>
      </w:r>
    </w:p>
    <w:p w14:paraId="387B525B" w14:textId="77777777" w:rsidR="00770359" w:rsidRDefault="00770359" w:rsidP="00770359">
      <w:pPr>
        <w:pStyle w:val="ListParagraph"/>
        <w:rPr>
          <w:sz w:val="28"/>
          <w:szCs w:val="28"/>
        </w:rPr>
      </w:pPr>
    </w:p>
    <w:p w14:paraId="232A10DC" w14:textId="29BCFDB6" w:rsidR="00770359" w:rsidRDefault="00770359" w:rsidP="00770359">
      <w:pPr>
        <w:pStyle w:val="ListParagraph"/>
        <w:numPr>
          <w:ilvl w:val="0"/>
          <w:numId w:val="1"/>
        </w:numPr>
        <w:rPr>
          <w:sz w:val="28"/>
          <w:szCs w:val="28"/>
        </w:rPr>
      </w:pPr>
      <w:r>
        <w:rPr>
          <w:sz w:val="28"/>
          <w:szCs w:val="28"/>
        </w:rPr>
        <w:t xml:space="preserve">the need for </w:t>
      </w:r>
      <w:r>
        <w:rPr>
          <w:sz w:val="28"/>
          <w:szCs w:val="28"/>
          <w:u w:val="single"/>
        </w:rPr>
        <w:t>partnership</w:t>
      </w:r>
      <w:r>
        <w:rPr>
          <w:sz w:val="28"/>
          <w:szCs w:val="28"/>
        </w:rPr>
        <w:t xml:space="preserve"> between all levels of government and with stakeholders and industry in order to make speed a central issue in road safety, including through encouragement and dissemination of best practices</w:t>
      </w:r>
      <w:r w:rsidR="003E1E29">
        <w:rPr>
          <w:sz w:val="28"/>
          <w:szCs w:val="28"/>
        </w:rPr>
        <w:t xml:space="preserve"> as well as public procurement</w:t>
      </w:r>
      <w:r>
        <w:rPr>
          <w:sz w:val="28"/>
          <w:szCs w:val="28"/>
        </w:rPr>
        <w:t xml:space="preserve">.  </w:t>
      </w:r>
    </w:p>
    <w:p w14:paraId="34D3FED1" w14:textId="676F21C4" w:rsidR="007F1109" w:rsidRDefault="007F1109" w:rsidP="00770359">
      <w:pPr>
        <w:pStyle w:val="ListParagraph"/>
        <w:rPr>
          <w:sz w:val="28"/>
          <w:szCs w:val="28"/>
        </w:rPr>
      </w:pPr>
    </w:p>
    <w:p w14:paraId="2D6F5A75" w14:textId="6D83245B" w:rsidR="001713D4" w:rsidRDefault="001713D4" w:rsidP="00770359">
      <w:pPr>
        <w:pStyle w:val="ListParagraph"/>
        <w:rPr>
          <w:sz w:val="28"/>
          <w:szCs w:val="28"/>
        </w:rPr>
      </w:pPr>
    </w:p>
    <w:p w14:paraId="5B16B829" w14:textId="0EEE4494" w:rsidR="001713D4" w:rsidRDefault="001713D4">
      <w:pPr>
        <w:rPr>
          <w:sz w:val="28"/>
          <w:szCs w:val="28"/>
        </w:rPr>
      </w:pPr>
      <w:r>
        <w:rPr>
          <w:sz w:val="28"/>
          <w:szCs w:val="28"/>
        </w:rPr>
        <w:br w:type="page"/>
      </w:r>
    </w:p>
    <w:p w14:paraId="45DF5A19" w14:textId="24B5E847" w:rsidR="001713D4" w:rsidRPr="00171DA1" w:rsidRDefault="001713D4" w:rsidP="001713D4">
      <w:pPr>
        <w:ind w:left="720"/>
        <w:jc w:val="center"/>
        <w:rPr>
          <w:b/>
          <w:sz w:val="28"/>
          <w:szCs w:val="28"/>
        </w:rPr>
      </w:pPr>
      <w:r w:rsidRPr="00171DA1">
        <w:rPr>
          <w:b/>
          <w:sz w:val="28"/>
          <w:szCs w:val="28"/>
        </w:rPr>
        <w:t>Participants</w:t>
      </w:r>
      <w:r w:rsidR="00171DA1" w:rsidRPr="00171DA1">
        <w:rPr>
          <w:b/>
          <w:sz w:val="28"/>
          <w:szCs w:val="28"/>
        </w:rPr>
        <w:t xml:space="preserve"> of the Executive Seminar</w:t>
      </w:r>
    </w:p>
    <w:p w14:paraId="24903D10" w14:textId="77777777" w:rsidR="001713D4" w:rsidRPr="00E93219" w:rsidRDefault="001713D4" w:rsidP="001713D4">
      <w:pPr>
        <w:ind w:left="720"/>
        <w:rPr>
          <w:rFonts w:cstheme="minorHAnsi"/>
        </w:rPr>
      </w:pPr>
    </w:p>
    <w:tbl>
      <w:tblPr>
        <w:tblStyle w:val="GridTable1Light-Accent5"/>
        <w:tblW w:w="8182" w:type="dxa"/>
        <w:tblInd w:w="573" w:type="dxa"/>
        <w:tblLayout w:type="fixed"/>
        <w:tblLook w:val="04A0" w:firstRow="1" w:lastRow="0" w:firstColumn="1" w:lastColumn="0" w:noHBand="0" w:noVBand="1"/>
      </w:tblPr>
      <w:tblGrid>
        <w:gridCol w:w="3363"/>
        <w:gridCol w:w="4819"/>
      </w:tblGrid>
      <w:tr w:rsidR="001713D4" w:rsidRPr="00E93219" w14:paraId="35E51CB3" w14:textId="77777777" w:rsidTr="00FD1FA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363" w:type="dxa"/>
          </w:tcPr>
          <w:p w14:paraId="4C834955" w14:textId="77777777" w:rsidR="001713D4" w:rsidRPr="00171DA1" w:rsidRDefault="001713D4" w:rsidP="00FD1FAC">
            <w:pPr>
              <w:rPr>
                <w:rFonts w:cstheme="minorHAnsi"/>
                <w:sz w:val="24"/>
                <w:szCs w:val="24"/>
              </w:rPr>
            </w:pPr>
            <w:r w:rsidRPr="00171DA1">
              <w:rPr>
                <w:rFonts w:cstheme="minorHAnsi"/>
                <w:sz w:val="24"/>
                <w:szCs w:val="24"/>
              </w:rPr>
              <w:t>Name</w:t>
            </w:r>
          </w:p>
        </w:tc>
        <w:tc>
          <w:tcPr>
            <w:tcW w:w="4819" w:type="dxa"/>
          </w:tcPr>
          <w:p w14:paraId="63A11665" w14:textId="77777777" w:rsidR="001713D4" w:rsidRPr="00171DA1" w:rsidRDefault="001713D4" w:rsidP="00FD1FAC">
            <w:pPr>
              <w:ind w:right="2634"/>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Organisation</w:t>
            </w:r>
          </w:p>
        </w:tc>
      </w:tr>
      <w:tr w:rsidR="001713D4" w:rsidRPr="00E93219" w14:paraId="05673CB9"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318ACA1B" w14:textId="77777777" w:rsidR="001713D4" w:rsidRPr="00171DA1" w:rsidRDefault="001713D4" w:rsidP="00FD1FAC">
            <w:pPr>
              <w:rPr>
                <w:rFonts w:cstheme="minorHAnsi"/>
                <w:b w:val="0"/>
                <w:sz w:val="24"/>
                <w:szCs w:val="24"/>
              </w:rPr>
            </w:pPr>
            <w:r w:rsidRPr="00171DA1">
              <w:rPr>
                <w:rFonts w:cstheme="minorHAnsi"/>
                <w:b w:val="0"/>
                <w:sz w:val="24"/>
                <w:szCs w:val="24"/>
              </w:rPr>
              <w:t>Matthew Baldwin</w:t>
            </w:r>
          </w:p>
        </w:tc>
        <w:tc>
          <w:tcPr>
            <w:tcW w:w="4819" w:type="dxa"/>
          </w:tcPr>
          <w:p w14:paraId="347847CC"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European Commission</w:t>
            </w:r>
          </w:p>
        </w:tc>
      </w:tr>
      <w:tr w:rsidR="001713D4" w:rsidRPr="00E93219" w14:paraId="405C45F6"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64912FFD" w14:textId="77777777" w:rsidR="001713D4" w:rsidRPr="00171DA1" w:rsidRDefault="001713D4" w:rsidP="00FD1FAC">
            <w:pPr>
              <w:rPr>
                <w:rFonts w:cstheme="minorHAnsi"/>
                <w:b w:val="0"/>
                <w:sz w:val="24"/>
                <w:szCs w:val="24"/>
              </w:rPr>
            </w:pPr>
            <w:r w:rsidRPr="00171DA1">
              <w:rPr>
                <w:rFonts w:cstheme="minorHAnsi"/>
                <w:b w:val="0"/>
                <w:sz w:val="24"/>
                <w:szCs w:val="24"/>
              </w:rPr>
              <w:t>James Bradford</w:t>
            </w:r>
          </w:p>
        </w:tc>
        <w:tc>
          <w:tcPr>
            <w:tcW w:w="4819" w:type="dxa"/>
          </w:tcPr>
          <w:p w14:paraId="30EAF240"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EuroRAP</w:t>
            </w:r>
          </w:p>
        </w:tc>
      </w:tr>
      <w:tr w:rsidR="001713D4" w:rsidRPr="00E93219" w14:paraId="4509A1DF"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2EF4B780" w14:textId="77777777" w:rsidR="001713D4" w:rsidRPr="00171DA1" w:rsidRDefault="001713D4" w:rsidP="00FD1FAC">
            <w:pPr>
              <w:rPr>
                <w:rFonts w:cstheme="minorHAnsi"/>
                <w:b w:val="0"/>
                <w:sz w:val="24"/>
                <w:szCs w:val="24"/>
              </w:rPr>
            </w:pPr>
            <w:r w:rsidRPr="00171DA1">
              <w:rPr>
                <w:rFonts w:cstheme="minorHAnsi"/>
                <w:b w:val="0"/>
                <w:sz w:val="24"/>
                <w:szCs w:val="24"/>
              </w:rPr>
              <w:t>Jeanne Breen</w:t>
            </w:r>
          </w:p>
        </w:tc>
        <w:tc>
          <w:tcPr>
            <w:tcW w:w="4819" w:type="dxa"/>
          </w:tcPr>
          <w:p w14:paraId="7D3067C3"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Jeanne Breen Consulting</w:t>
            </w:r>
          </w:p>
        </w:tc>
      </w:tr>
      <w:tr w:rsidR="001713D4" w:rsidRPr="00E93219" w14:paraId="6D7EC5B7"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1D93AF92" w14:textId="77777777" w:rsidR="001713D4" w:rsidRPr="00171DA1" w:rsidRDefault="001713D4" w:rsidP="00FD1FAC">
            <w:pPr>
              <w:rPr>
                <w:rFonts w:cstheme="minorHAnsi"/>
                <w:b w:val="0"/>
                <w:sz w:val="24"/>
                <w:szCs w:val="24"/>
              </w:rPr>
            </w:pPr>
            <w:r w:rsidRPr="00171DA1">
              <w:rPr>
                <w:rFonts w:cstheme="minorHAnsi"/>
                <w:b w:val="0"/>
                <w:sz w:val="24"/>
                <w:szCs w:val="24"/>
              </w:rPr>
              <w:t>Oliver Carsten</w:t>
            </w:r>
          </w:p>
        </w:tc>
        <w:tc>
          <w:tcPr>
            <w:tcW w:w="4819" w:type="dxa"/>
          </w:tcPr>
          <w:p w14:paraId="45C3396C"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ITS Leeds</w:t>
            </w:r>
          </w:p>
        </w:tc>
      </w:tr>
      <w:tr w:rsidR="001713D4" w:rsidRPr="00E93219" w14:paraId="5C36BEA7"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3373E362" w14:textId="77777777" w:rsidR="001713D4" w:rsidRPr="00171DA1" w:rsidRDefault="001713D4" w:rsidP="00FD1FAC">
            <w:pPr>
              <w:rPr>
                <w:rFonts w:cstheme="minorHAnsi"/>
                <w:b w:val="0"/>
                <w:sz w:val="24"/>
                <w:szCs w:val="24"/>
              </w:rPr>
            </w:pPr>
            <w:r w:rsidRPr="00171DA1">
              <w:rPr>
                <w:rFonts w:cstheme="minorHAnsi"/>
                <w:b w:val="0"/>
                <w:sz w:val="24"/>
                <w:szCs w:val="24"/>
              </w:rPr>
              <w:t xml:space="preserve">Ulrich </w:t>
            </w:r>
            <w:proofErr w:type="spellStart"/>
            <w:r w:rsidRPr="00171DA1">
              <w:rPr>
                <w:rFonts w:cstheme="minorHAnsi"/>
                <w:b w:val="0"/>
                <w:sz w:val="24"/>
                <w:szCs w:val="24"/>
              </w:rPr>
              <w:t>Chiellino</w:t>
            </w:r>
            <w:proofErr w:type="spellEnd"/>
          </w:p>
        </w:tc>
        <w:tc>
          <w:tcPr>
            <w:tcW w:w="4819" w:type="dxa"/>
          </w:tcPr>
          <w:p w14:paraId="7FE701A3"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ADAC</w:t>
            </w:r>
          </w:p>
        </w:tc>
      </w:tr>
      <w:tr w:rsidR="001713D4" w:rsidRPr="00E93219" w14:paraId="22536BA4"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3B3CF0FF" w14:textId="77777777" w:rsidR="001713D4" w:rsidRPr="00171DA1" w:rsidRDefault="001713D4" w:rsidP="00FD1FAC">
            <w:pPr>
              <w:rPr>
                <w:rFonts w:cstheme="minorHAnsi"/>
                <w:b w:val="0"/>
                <w:sz w:val="24"/>
                <w:szCs w:val="24"/>
              </w:rPr>
            </w:pPr>
            <w:r w:rsidRPr="00171DA1">
              <w:rPr>
                <w:rFonts w:cstheme="minorHAnsi"/>
                <w:b w:val="0"/>
                <w:sz w:val="24"/>
                <w:szCs w:val="24"/>
              </w:rPr>
              <w:t xml:space="preserve">Sigrid de </w:t>
            </w:r>
            <w:proofErr w:type="spellStart"/>
            <w:r w:rsidRPr="00171DA1">
              <w:rPr>
                <w:rFonts w:cstheme="minorHAnsi"/>
                <w:b w:val="0"/>
                <w:sz w:val="24"/>
                <w:szCs w:val="24"/>
              </w:rPr>
              <w:t>Vries</w:t>
            </w:r>
            <w:proofErr w:type="spellEnd"/>
          </w:p>
        </w:tc>
        <w:tc>
          <w:tcPr>
            <w:tcW w:w="4819" w:type="dxa"/>
          </w:tcPr>
          <w:p w14:paraId="2BF648CB"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CLEPA</w:t>
            </w:r>
          </w:p>
        </w:tc>
      </w:tr>
      <w:tr w:rsidR="001713D4" w:rsidRPr="00E93219" w14:paraId="344D6A55"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75552886" w14:textId="77777777" w:rsidR="001713D4" w:rsidRPr="00171DA1" w:rsidRDefault="001713D4" w:rsidP="00FD1FAC">
            <w:pPr>
              <w:rPr>
                <w:rFonts w:cstheme="minorHAnsi"/>
                <w:b w:val="0"/>
                <w:sz w:val="24"/>
                <w:szCs w:val="24"/>
              </w:rPr>
            </w:pPr>
            <w:r w:rsidRPr="00171DA1">
              <w:rPr>
                <w:rFonts w:cstheme="minorHAnsi"/>
                <w:b w:val="0"/>
                <w:sz w:val="24"/>
                <w:szCs w:val="24"/>
              </w:rPr>
              <w:t>Rune Elvik</w:t>
            </w:r>
          </w:p>
        </w:tc>
        <w:tc>
          <w:tcPr>
            <w:tcW w:w="4819" w:type="dxa"/>
          </w:tcPr>
          <w:p w14:paraId="5F00947D"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Institute of Transport Economics, Oslo</w:t>
            </w:r>
          </w:p>
        </w:tc>
      </w:tr>
      <w:tr w:rsidR="001713D4" w:rsidRPr="00E93219" w14:paraId="49216815"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18F52070" w14:textId="77777777" w:rsidR="001713D4" w:rsidRPr="00171DA1" w:rsidRDefault="001713D4" w:rsidP="00FD1FAC">
            <w:pPr>
              <w:rPr>
                <w:rFonts w:cstheme="minorHAnsi"/>
                <w:b w:val="0"/>
                <w:sz w:val="24"/>
                <w:szCs w:val="24"/>
              </w:rPr>
            </w:pPr>
            <w:r w:rsidRPr="00171DA1">
              <w:rPr>
                <w:rFonts w:cstheme="minorHAnsi"/>
                <w:b w:val="0"/>
                <w:sz w:val="24"/>
                <w:szCs w:val="24"/>
              </w:rPr>
              <w:t>Philip Feig</w:t>
            </w:r>
          </w:p>
        </w:tc>
        <w:tc>
          <w:tcPr>
            <w:tcW w:w="4819" w:type="dxa"/>
          </w:tcPr>
          <w:p w14:paraId="0EEA2F33"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ACEA</w:t>
            </w:r>
          </w:p>
        </w:tc>
      </w:tr>
      <w:tr w:rsidR="001713D4" w:rsidRPr="00E93219" w14:paraId="1C9FE2B7"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21A2BC15" w14:textId="77777777" w:rsidR="001713D4" w:rsidRPr="00171DA1" w:rsidRDefault="001713D4" w:rsidP="00FD1FAC">
            <w:pPr>
              <w:rPr>
                <w:rFonts w:cstheme="minorHAnsi"/>
                <w:b w:val="0"/>
                <w:sz w:val="24"/>
                <w:szCs w:val="24"/>
              </w:rPr>
            </w:pPr>
            <w:proofErr w:type="spellStart"/>
            <w:r w:rsidRPr="00171DA1">
              <w:rPr>
                <w:rFonts w:cstheme="minorHAnsi"/>
                <w:b w:val="0"/>
                <w:sz w:val="24"/>
                <w:szCs w:val="24"/>
              </w:rPr>
              <w:t>Véronique</w:t>
            </w:r>
            <w:proofErr w:type="spellEnd"/>
            <w:r w:rsidRPr="00171DA1">
              <w:rPr>
                <w:rFonts w:cstheme="minorHAnsi"/>
                <w:b w:val="0"/>
                <w:sz w:val="24"/>
                <w:szCs w:val="24"/>
              </w:rPr>
              <w:t xml:space="preserve"> </w:t>
            </w:r>
            <w:proofErr w:type="spellStart"/>
            <w:r w:rsidRPr="00171DA1">
              <w:rPr>
                <w:rFonts w:cstheme="minorHAnsi"/>
                <w:b w:val="0"/>
                <w:sz w:val="24"/>
                <w:szCs w:val="24"/>
              </w:rPr>
              <w:t>Feypell</w:t>
            </w:r>
            <w:proofErr w:type="spellEnd"/>
          </w:p>
        </w:tc>
        <w:tc>
          <w:tcPr>
            <w:tcW w:w="4819" w:type="dxa"/>
          </w:tcPr>
          <w:p w14:paraId="7B162BEB"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ITF OECD</w:t>
            </w:r>
          </w:p>
        </w:tc>
      </w:tr>
      <w:tr w:rsidR="001713D4" w:rsidRPr="00E93219" w14:paraId="671C3BB0"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3CC94233" w14:textId="77777777" w:rsidR="001713D4" w:rsidRPr="00171DA1" w:rsidRDefault="001713D4" w:rsidP="00FD1FAC">
            <w:pPr>
              <w:rPr>
                <w:rFonts w:cstheme="minorHAnsi"/>
                <w:b w:val="0"/>
                <w:sz w:val="24"/>
                <w:szCs w:val="24"/>
              </w:rPr>
            </w:pPr>
            <w:r w:rsidRPr="00171DA1">
              <w:rPr>
                <w:b w:val="0"/>
                <w:sz w:val="24"/>
                <w:szCs w:val="24"/>
              </w:rPr>
              <w:t xml:space="preserve">Marcin </w:t>
            </w:r>
            <w:proofErr w:type="spellStart"/>
            <w:r w:rsidRPr="00171DA1">
              <w:rPr>
                <w:b w:val="0"/>
                <w:sz w:val="24"/>
                <w:szCs w:val="24"/>
              </w:rPr>
              <w:t>Flieger</w:t>
            </w:r>
            <w:proofErr w:type="spellEnd"/>
          </w:p>
        </w:tc>
        <w:tc>
          <w:tcPr>
            <w:tcW w:w="4819" w:type="dxa"/>
          </w:tcPr>
          <w:p w14:paraId="0FFD6F74"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 xml:space="preserve">International Federation of Red Cross and </w:t>
            </w:r>
          </w:p>
          <w:p w14:paraId="08A96F37"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Red Crescent Societies</w:t>
            </w:r>
          </w:p>
        </w:tc>
      </w:tr>
      <w:tr w:rsidR="001713D4" w:rsidRPr="00E93219" w14:paraId="55C45229"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412ABD4F" w14:textId="77777777" w:rsidR="001713D4" w:rsidRPr="00171DA1" w:rsidRDefault="001713D4" w:rsidP="00FD1FAC">
            <w:pPr>
              <w:rPr>
                <w:b w:val="0"/>
                <w:sz w:val="24"/>
                <w:szCs w:val="24"/>
              </w:rPr>
            </w:pPr>
            <w:r w:rsidRPr="00171DA1">
              <w:rPr>
                <w:b w:val="0"/>
                <w:sz w:val="24"/>
                <w:szCs w:val="24"/>
              </w:rPr>
              <w:t xml:space="preserve">Fotini </w:t>
            </w:r>
            <w:proofErr w:type="spellStart"/>
            <w:r w:rsidRPr="00171DA1">
              <w:rPr>
                <w:b w:val="0"/>
                <w:sz w:val="24"/>
                <w:szCs w:val="24"/>
              </w:rPr>
              <w:t>Ioannidou</w:t>
            </w:r>
            <w:proofErr w:type="spellEnd"/>
          </w:p>
        </w:tc>
        <w:tc>
          <w:tcPr>
            <w:tcW w:w="4819" w:type="dxa"/>
          </w:tcPr>
          <w:p w14:paraId="1FAD4888"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European Commission</w:t>
            </w:r>
          </w:p>
        </w:tc>
      </w:tr>
      <w:tr w:rsidR="001713D4" w:rsidRPr="00E93219" w14:paraId="4181F59A"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6790D70B" w14:textId="77777777" w:rsidR="001713D4" w:rsidRPr="00171DA1" w:rsidRDefault="001713D4" w:rsidP="00FD1FAC">
            <w:pPr>
              <w:rPr>
                <w:b w:val="0"/>
                <w:sz w:val="24"/>
                <w:szCs w:val="24"/>
              </w:rPr>
            </w:pPr>
            <w:r w:rsidRPr="00171DA1">
              <w:rPr>
                <w:rFonts w:cstheme="minorHAnsi"/>
                <w:b w:val="0"/>
                <w:sz w:val="24"/>
                <w:szCs w:val="24"/>
              </w:rPr>
              <w:t>Soames Job</w:t>
            </w:r>
          </w:p>
        </w:tc>
        <w:tc>
          <w:tcPr>
            <w:tcW w:w="4819" w:type="dxa"/>
          </w:tcPr>
          <w:p w14:paraId="3A96AD45"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World Bank</w:t>
            </w:r>
          </w:p>
        </w:tc>
      </w:tr>
      <w:tr w:rsidR="001713D4" w:rsidRPr="00E93219" w14:paraId="41E3C62F"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31B7DE00" w14:textId="77777777" w:rsidR="001713D4" w:rsidRPr="00171DA1" w:rsidRDefault="001713D4" w:rsidP="00FD1FAC">
            <w:pPr>
              <w:rPr>
                <w:rFonts w:cstheme="minorHAnsi"/>
                <w:b w:val="0"/>
                <w:sz w:val="24"/>
                <w:szCs w:val="24"/>
              </w:rPr>
            </w:pPr>
            <w:r w:rsidRPr="00171DA1">
              <w:rPr>
                <w:rFonts w:cstheme="minorHAnsi"/>
                <w:b w:val="0"/>
                <w:sz w:val="24"/>
                <w:szCs w:val="24"/>
              </w:rPr>
              <w:t>Irina Lapenkova</w:t>
            </w:r>
          </w:p>
        </w:tc>
        <w:tc>
          <w:tcPr>
            <w:tcW w:w="4819" w:type="dxa"/>
          </w:tcPr>
          <w:p w14:paraId="75CC83A8"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European University Institute</w:t>
            </w:r>
          </w:p>
        </w:tc>
      </w:tr>
      <w:tr w:rsidR="001713D4" w:rsidRPr="00E93219" w14:paraId="62697FEF"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5A36C02E" w14:textId="77777777" w:rsidR="001713D4" w:rsidRPr="00171DA1" w:rsidRDefault="001713D4" w:rsidP="00FD1FAC">
            <w:pPr>
              <w:rPr>
                <w:rFonts w:cstheme="minorHAnsi"/>
                <w:b w:val="0"/>
                <w:sz w:val="24"/>
                <w:szCs w:val="24"/>
              </w:rPr>
            </w:pPr>
            <w:r w:rsidRPr="00171DA1">
              <w:rPr>
                <w:rFonts w:cstheme="minorHAnsi"/>
                <w:b w:val="0"/>
                <w:sz w:val="24"/>
                <w:szCs w:val="24"/>
              </w:rPr>
              <w:t xml:space="preserve">Klaus </w:t>
            </w:r>
            <w:proofErr w:type="spellStart"/>
            <w:r w:rsidRPr="00171DA1">
              <w:rPr>
                <w:rFonts w:cstheme="minorHAnsi"/>
                <w:b w:val="0"/>
                <w:sz w:val="24"/>
                <w:szCs w:val="24"/>
              </w:rPr>
              <w:t>Machata</w:t>
            </w:r>
            <w:proofErr w:type="spellEnd"/>
          </w:p>
        </w:tc>
        <w:tc>
          <w:tcPr>
            <w:tcW w:w="4819" w:type="dxa"/>
          </w:tcPr>
          <w:p w14:paraId="01778D04"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71DA1">
              <w:rPr>
                <w:rFonts w:cstheme="minorHAnsi"/>
                <w:sz w:val="24"/>
                <w:szCs w:val="24"/>
              </w:rPr>
              <w:t>Kfv</w:t>
            </w:r>
            <w:proofErr w:type="spellEnd"/>
            <w:r w:rsidRPr="00171DA1">
              <w:rPr>
                <w:rFonts w:cstheme="minorHAnsi"/>
                <w:sz w:val="24"/>
                <w:szCs w:val="24"/>
              </w:rPr>
              <w:t xml:space="preserve"> – Austrian Road Safety Board</w:t>
            </w:r>
          </w:p>
        </w:tc>
      </w:tr>
      <w:tr w:rsidR="001713D4" w:rsidRPr="00E93219" w14:paraId="37E7853E"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045DD77C" w14:textId="77777777" w:rsidR="001713D4" w:rsidRPr="00171DA1" w:rsidRDefault="001713D4" w:rsidP="00FD1FAC">
            <w:pPr>
              <w:rPr>
                <w:rFonts w:cstheme="minorHAnsi"/>
                <w:b w:val="0"/>
                <w:sz w:val="24"/>
                <w:szCs w:val="24"/>
              </w:rPr>
            </w:pPr>
            <w:r w:rsidRPr="00171DA1">
              <w:rPr>
                <w:rFonts w:cstheme="minorHAnsi"/>
                <w:b w:val="0"/>
                <w:sz w:val="24"/>
                <w:szCs w:val="24"/>
              </w:rPr>
              <w:t>Juan Montero</w:t>
            </w:r>
          </w:p>
        </w:tc>
        <w:tc>
          <w:tcPr>
            <w:tcW w:w="4819" w:type="dxa"/>
          </w:tcPr>
          <w:p w14:paraId="1F205EF4"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European University Institute</w:t>
            </w:r>
          </w:p>
        </w:tc>
      </w:tr>
      <w:tr w:rsidR="001713D4" w:rsidRPr="00E93219" w14:paraId="413D2796"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47EF63C1" w14:textId="77777777" w:rsidR="001713D4" w:rsidRPr="00171DA1" w:rsidRDefault="001713D4" w:rsidP="00FD1FAC">
            <w:pPr>
              <w:rPr>
                <w:rFonts w:cstheme="minorHAnsi"/>
                <w:b w:val="0"/>
                <w:sz w:val="24"/>
                <w:szCs w:val="24"/>
              </w:rPr>
            </w:pPr>
            <w:r w:rsidRPr="00171DA1">
              <w:rPr>
                <w:rFonts w:cstheme="minorHAnsi"/>
                <w:b w:val="0"/>
                <w:sz w:val="24"/>
                <w:szCs w:val="24"/>
              </w:rPr>
              <w:t>Wiebke Pankauke</w:t>
            </w:r>
          </w:p>
        </w:tc>
        <w:tc>
          <w:tcPr>
            <w:tcW w:w="4819" w:type="dxa"/>
          </w:tcPr>
          <w:p w14:paraId="45D2C0D9"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European Commission</w:t>
            </w:r>
          </w:p>
        </w:tc>
      </w:tr>
      <w:tr w:rsidR="001713D4" w:rsidRPr="00E93219" w14:paraId="3C927D17"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62248EC4" w14:textId="77777777" w:rsidR="001713D4" w:rsidRPr="00171DA1" w:rsidRDefault="001713D4" w:rsidP="00FD1FAC">
            <w:pPr>
              <w:rPr>
                <w:rFonts w:cstheme="minorHAnsi"/>
                <w:b w:val="0"/>
                <w:sz w:val="24"/>
                <w:szCs w:val="24"/>
              </w:rPr>
            </w:pPr>
            <w:r w:rsidRPr="00171DA1">
              <w:rPr>
                <w:rFonts w:cstheme="minorHAnsi"/>
                <w:b w:val="0"/>
                <w:sz w:val="24"/>
                <w:szCs w:val="24"/>
              </w:rPr>
              <w:t xml:space="preserve">Margie </w:t>
            </w:r>
            <w:proofErr w:type="spellStart"/>
            <w:r w:rsidRPr="00171DA1">
              <w:rPr>
                <w:rFonts w:cstheme="minorHAnsi"/>
                <w:b w:val="0"/>
                <w:sz w:val="24"/>
                <w:szCs w:val="24"/>
              </w:rPr>
              <w:t>Peden</w:t>
            </w:r>
            <w:proofErr w:type="spellEnd"/>
          </w:p>
        </w:tc>
        <w:tc>
          <w:tcPr>
            <w:tcW w:w="4819" w:type="dxa"/>
          </w:tcPr>
          <w:p w14:paraId="2F85D6E9"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George Institute for Global Health, UK</w:t>
            </w:r>
          </w:p>
        </w:tc>
      </w:tr>
      <w:tr w:rsidR="001713D4" w:rsidRPr="00E93219" w14:paraId="69B8196C"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5AD5AA07" w14:textId="77777777" w:rsidR="001713D4" w:rsidRPr="00171DA1" w:rsidRDefault="001713D4" w:rsidP="00FD1FAC">
            <w:pPr>
              <w:rPr>
                <w:rFonts w:cstheme="minorHAnsi"/>
                <w:b w:val="0"/>
                <w:sz w:val="24"/>
                <w:szCs w:val="24"/>
              </w:rPr>
            </w:pPr>
            <w:r w:rsidRPr="00171DA1">
              <w:rPr>
                <w:rFonts w:cstheme="minorHAnsi"/>
                <w:b w:val="0"/>
                <w:sz w:val="24"/>
                <w:szCs w:val="24"/>
              </w:rPr>
              <w:t>Steve Phillips</w:t>
            </w:r>
          </w:p>
        </w:tc>
        <w:tc>
          <w:tcPr>
            <w:tcW w:w="4819" w:type="dxa"/>
          </w:tcPr>
          <w:p w14:paraId="51E8C41B"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CEDR</w:t>
            </w:r>
          </w:p>
        </w:tc>
      </w:tr>
      <w:tr w:rsidR="001713D4" w:rsidRPr="00E93219" w14:paraId="1CBC7B3D"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56B4275D" w14:textId="77777777" w:rsidR="001713D4" w:rsidRPr="00171DA1" w:rsidRDefault="001713D4" w:rsidP="00FD1FAC">
            <w:pPr>
              <w:rPr>
                <w:rFonts w:cstheme="minorHAnsi"/>
                <w:b w:val="0"/>
                <w:sz w:val="24"/>
                <w:szCs w:val="24"/>
              </w:rPr>
            </w:pPr>
            <w:r w:rsidRPr="00171DA1">
              <w:rPr>
                <w:rFonts w:cstheme="minorHAnsi"/>
                <w:b w:val="0"/>
                <w:sz w:val="24"/>
                <w:szCs w:val="24"/>
              </w:rPr>
              <w:t xml:space="preserve">Alberto </w:t>
            </w:r>
            <w:proofErr w:type="spellStart"/>
            <w:r w:rsidRPr="00171DA1">
              <w:rPr>
                <w:rFonts w:cstheme="minorHAnsi"/>
                <w:b w:val="0"/>
                <w:sz w:val="24"/>
                <w:szCs w:val="24"/>
              </w:rPr>
              <w:t>Pototschnig</w:t>
            </w:r>
            <w:proofErr w:type="spellEnd"/>
          </w:p>
        </w:tc>
        <w:tc>
          <w:tcPr>
            <w:tcW w:w="4819" w:type="dxa"/>
          </w:tcPr>
          <w:p w14:paraId="58570089"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sz w:val="24"/>
                <w:szCs w:val="24"/>
              </w:rPr>
              <w:t>Executive Director of FSR Energy, European University Institute</w:t>
            </w:r>
          </w:p>
        </w:tc>
      </w:tr>
      <w:tr w:rsidR="001713D4" w:rsidRPr="00E93219" w14:paraId="3DA428FE"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05D0831E" w14:textId="77777777" w:rsidR="001713D4" w:rsidRPr="00171DA1" w:rsidRDefault="001713D4" w:rsidP="00FD1FAC">
            <w:pPr>
              <w:rPr>
                <w:rFonts w:cstheme="minorHAnsi"/>
                <w:b w:val="0"/>
                <w:sz w:val="24"/>
                <w:szCs w:val="24"/>
              </w:rPr>
            </w:pPr>
            <w:proofErr w:type="spellStart"/>
            <w:r w:rsidRPr="00171DA1">
              <w:rPr>
                <w:rFonts w:cstheme="minorHAnsi"/>
                <w:b w:val="0"/>
                <w:sz w:val="24"/>
                <w:szCs w:val="24"/>
              </w:rPr>
              <w:t>Manuelle</w:t>
            </w:r>
            <w:proofErr w:type="spellEnd"/>
            <w:r w:rsidRPr="00171DA1">
              <w:rPr>
                <w:rFonts w:cstheme="minorHAnsi"/>
                <w:b w:val="0"/>
                <w:sz w:val="24"/>
                <w:szCs w:val="24"/>
              </w:rPr>
              <w:t xml:space="preserve"> </w:t>
            </w:r>
            <w:proofErr w:type="spellStart"/>
            <w:r w:rsidRPr="00171DA1">
              <w:rPr>
                <w:rFonts w:cstheme="minorHAnsi"/>
                <w:b w:val="0"/>
                <w:sz w:val="24"/>
                <w:szCs w:val="24"/>
              </w:rPr>
              <w:t>Salathé</w:t>
            </w:r>
            <w:proofErr w:type="spellEnd"/>
          </w:p>
        </w:tc>
        <w:tc>
          <w:tcPr>
            <w:tcW w:w="4819" w:type="dxa"/>
          </w:tcPr>
          <w:p w14:paraId="2B42D2F7"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ONISR France</w:t>
            </w:r>
          </w:p>
        </w:tc>
      </w:tr>
      <w:tr w:rsidR="001713D4" w:rsidRPr="00E93219" w14:paraId="7D4C054D"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5DC57B41" w14:textId="77777777" w:rsidR="001713D4" w:rsidRPr="00171DA1" w:rsidRDefault="001713D4" w:rsidP="00FD1FAC">
            <w:pPr>
              <w:rPr>
                <w:rFonts w:cstheme="minorHAnsi"/>
                <w:b w:val="0"/>
                <w:sz w:val="24"/>
                <w:szCs w:val="24"/>
              </w:rPr>
            </w:pPr>
            <w:r w:rsidRPr="00171DA1">
              <w:rPr>
                <w:rFonts w:cstheme="minorHAnsi"/>
                <w:b w:val="0"/>
                <w:sz w:val="24"/>
                <w:szCs w:val="24"/>
              </w:rPr>
              <w:t xml:space="preserve">Marko </w:t>
            </w:r>
            <w:proofErr w:type="spellStart"/>
            <w:r w:rsidRPr="00171DA1">
              <w:rPr>
                <w:rFonts w:cstheme="minorHAnsi"/>
                <w:b w:val="0"/>
                <w:sz w:val="24"/>
                <w:szCs w:val="24"/>
              </w:rPr>
              <w:t>Sevrovic</w:t>
            </w:r>
            <w:proofErr w:type="spellEnd"/>
          </w:p>
        </w:tc>
        <w:tc>
          <w:tcPr>
            <w:tcW w:w="4819" w:type="dxa"/>
          </w:tcPr>
          <w:p w14:paraId="7C16446D"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University of Zagreb</w:t>
            </w:r>
          </w:p>
        </w:tc>
      </w:tr>
      <w:tr w:rsidR="001713D4" w:rsidRPr="00E93219" w14:paraId="08AF1234"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687456FA" w14:textId="77777777" w:rsidR="001713D4" w:rsidRPr="00171DA1" w:rsidRDefault="001713D4" w:rsidP="00FD1FAC">
            <w:pPr>
              <w:rPr>
                <w:rFonts w:cstheme="minorHAnsi"/>
                <w:b w:val="0"/>
                <w:sz w:val="24"/>
                <w:szCs w:val="24"/>
              </w:rPr>
            </w:pPr>
            <w:r w:rsidRPr="00171DA1">
              <w:rPr>
                <w:rFonts w:cstheme="minorHAnsi"/>
                <w:b w:val="0"/>
                <w:sz w:val="24"/>
                <w:szCs w:val="24"/>
              </w:rPr>
              <w:t>Ellen Townsend</w:t>
            </w:r>
          </w:p>
        </w:tc>
        <w:tc>
          <w:tcPr>
            <w:tcW w:w="4819" w:type="dxa"/>
          </w:tcPr>
          <w:p w14:paraId="5239A656"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ETSC</w:t>
            </w:r>
          </w:p>
        </w:tc>
      </w:tr>
      <w:tr w:rsidR="001713D4" w:rsidRPr="00E93219" w14:paraId="19E19E47"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3F5A0A04" w14:textId="77777777" w:rsidR="001713D4" w:rsidRPr="00171DA1" w:rsidRDefault="001713D4" w:rsidP="00FD1FAC">
            <w:pPr>
              <w:rPr>
                <w:rFonts w:cstheme="minorHAnsi"/>
                <w:b w:val="0"/>
                <w:sz w:val="24"/>
                <w:szCs w:val="24"/>
              </w:rPr>
            </w:pPr>
            <w:r w:rsidRPr="00171DA1">
              <w:rPr>
                <w:rFonts w:cstheme="minorHAnsi"/>
                <w:b w:val="0"/>
                <w:sz w:val="24"/>
                <w:szCs w:val="24"/>
              </w:rPr>
              <w:t>Anna Vadeby</w:t>
            </w:r>
          </w:p>
        </w:tc>
        <w:tc>
          <w:tcPr>
            <w:tcW w:w="4819" w:type="dxa"/>
          </w:tcPr>
          <w:p w14:paraId="7C3F0CF9"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VTI - Swedish National Road and Transport Research Institute</w:t>
            </w:r>
          </w:p>
        </w:tc>
      </w:tr>
      <w:tr w:rsidR="001713D4" w:rsidRPr="00E93219" w14:paraId="56CEE602"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7F81B9F8" w14:textId="77777777" w:rsidR="001713D4" w:rsidRPr="00171DA1" w:rsidRDefault="001713D4" w:rsidP="00FD1FAC">
            <w:pPr>
              <w:rPr>
                <w:rFonts w:cstheme="minorHAnsi"/>
                <w:b w:val="0"/>
                <w:sz w:val="24"/>
                <w:szCs w:val="24"/>
              </w:rPr>
            </w:pPr>
            <w:r w:rsidRPr="00171DA1">
              <w:rPr>
                <w:rFonts w:cstheme="minorHAnsi"/>
                <w:b w:val="0"/>
                <w:sz w:val="24"/>
                <w:szCs w:val="24"/>
              </w:rPr>
              <w:t>Karen Vancluysen</w:t>
            </w:r>
          </w:p>
        </w:tc>
        <w:tc>
          <w:tcPr>
            <w:tcW w:w="4819" w:type="dxa"/>
          </w:tcPr>
          <w:p w14:paraId="2EC8576E"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POLIS</w:t>
            </w:r>
          </w:p>
        </w:tc>
      </w:tr>
      <w:tr w:rsidR="001713D4" w:rsidRPr="00E93219" w14:paraId="6E61FA67"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5A5ACCC4" w14:textId="77777777" w:rsidR="001713D4" w:rsidRPr="00171DA1" w:rsidRDefault="001713D4" w:rsidP="00FD1FAC">
            <w:pPr>
              <w:rPr>
                <w:rFonts w:cstheme="minorHAnsi"/>
                <w:b w:val="0"/>
                <w:sz w:val="24"/>
                <w:szCs w:val="24"/>
              </w:rPr>
            </w:pPr>
            <w:r w:rsidRPr="00171DA1">
              <w:rPr>
                <w:rFonts w:cstheme="minorHAnsi"/>
                <w:b w:val="0"/>
                <w:sz w:val="24"/>
                <w:szCs w:val="24"/>
              </w:rPr>
              <w:t xml:space="preserve">Ingrid van </w:t>
            </w:r>
            <w:proofErr w:type="spellStart"/>
            <w:r w:rsidRPr="00171DA1">
              <w:rPr>
                <w:rFonts w:cstheme="minorHAnsi"/>
                <w:b w:val="0"/>
                <w:sz w:val="24"/>
                <w:szCs w:val="24"/>
              </w:rPr>
              <w:t>Schagen</w:t>
            </w:r>
            <w:proofErr w:type="spellEnd"/>
          </w:p>
        </w:tc>
        <w:tc>
          <w:tcPr>
            <w:tcW w:w="4819" w:type="dxa"/>
          </w:tcPr>
          <w:p w14:paraId="686E6693"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SWOV – Dutch Institute for Road Safety Research</w:t>
            </w:r>
          </w:p>
        </w:tc>
      </w:tr>
      <w:tr w:rsidR="001713D4" w:rsidRPr="00E93219" w14:paraId="0486E5E6"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3FD03BED" w14:textId="77777777" w:rsidR="001713D4" w:rsidRPr="00171DA1" w:rsidRDefault="001713D4" w:rsidP="00FD1FAC">
            <w:pPr>
              <w:rPr>
                <w:rFonts w:cstheme="minorHAnsi"/>
                <w:sz w:val="24"/>
                <w:szCs w:val="24"/>
              </w:rPr>
            </w:pPr>
            <w:proofErr w:type="spellStart"/>
            <w:r w:rsidRPr="00171DA1">
              <w:rPr>
                <w:rFonts w:cstheme="minorHAnsi"/>
                <w:b w:val="0"/>
                <w:sz w:val="24"/>
                <w:szCs w:val="24"/>
              </w:rPr>
              <w:t>Veneta</w:t>
            </w:r>
            <w:proofErr w:type="spellEnd"/>
            <w:r w:rsidRPr="00171DA1">
              <w:rPr>
                <w:rFonts w:cstheme="minorHAnsi"/>
                <w:b w:val="0"/>
                <w:sz w:val="24"/>
                <w:szCs w:val="24"/>
              </w:rPr>
              <w:t xml:space="preserve"> </w:t>
            </w:r>
            <w:proofErr w:type="spellStart"/>
            <w:r w:rsidRPr="00171DA1">
              <w:rPr>
                <w:rFonts w:cstheme="minorHAnsi"/>
                <w:b w:val="0"/>
                <w:sz w:val="24"/>
                <w:szCs w:val="24"/>
              </w:rPr>
              <w:t>Vassileva</w:t>
            </w:r>
            <w:proofErr w:type="spellEnd"/>
          </w:p>
        </w:tc>
        <w:tc>
          <w:tcPr>
            <w:tcW w:w="4819" w:type="dxa"/>
          </w:tcPr>
          <w:p w14:paraId="3297CC57"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ACEM</w:t>
            </w:r>
          </w:p>
        </w:tc>
      </w:tr>
      <w:tr w:rsidR="001713D4" w:rsidRPr="00E93219" w14:paraId="62B073AE"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462E5630" w14:textId="77777777" w:rsidR="001713D4" w:rsidRPr="00171DA1" w:rsidRDefault="001713D4" w:rsidP="00FD1FAC">
            <w:pPr>
              <w:rPr>
                <w:rFonts w:cstheme="minorHAnsi"/>
                <w:b w:val="0"/>
                <w:sz w:val="24"/>
                <w:szCs w:val="24"/>
              </w:rPr>
            </w:pPr>
            <w:r w:rsidRPr="00171DA1">
              <w:rPr>
                <w:rFonts w:cstheme="minorHAnsi"/>
                <w:b w:val="0"/>
                <w:sz w:val="24"/>
                <w:szCs w:val="24"/>
              </w:rPr>
              <w:t>David Ward</w:t>
            </w:r>
          </w:p>
        </w:tc>
        <w:tc>
          <w:tcPr>
            <w:tcW w:w="4819" w:type="dxa"/>
          </w:tcPr>
          <w:p w14:paraId="7AAD3AAA" w14:textId="5EDEEFE9" w:rsidR="001713D4" w:rsidRPr="00171DA1" w:rsidRDefault="004B28C1"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Towards Zero Foundation</w:t>
            </w:r>
            <w:bookmarkStart w:id="0" w:name="_GoBack"/>
            <w:bookmarkEnd w:id="0"/>
          </w:p>
        </w:tc>
      </w:tr>
      <w:tr w:rsidR="001713D4" w:rsidRPr="00E93219" w14:paraId="566B0F99" w14:textId="77777777" w:rsidTr="00FD1FAC">
        <w:tc>
          <w:tcPr>
            <w:cnfStyle w:val="001000000000" w:firstRow="0" w:lastRow="0" w:firstColumn="1" w:lastColumn="0" w:oddVBand="0" w:evenVBand="0" w:oddHBand="0" w:evenHBand="0" w:firstRowFirstColumn="0" w:firstRowLastColumn="0" w:lastRowFirstColumn="0" w:lastRowLastColumn="0"/>
            <w:tcW w:w="3363" w:type="dxa"/>
          </w:tcPr>
          <w:p w14:paraId="2652D804" w14:textId="77777777" w:rsidR="001713D4" w:rsidRPr="00171DA1" w:rsidRDefault="001713D4" w:rsidP="00FD1FAC">
            <w:pPr>
              <w:rPr>
                <w:rFonts w:cstheme="minorHAnsi"/>
                <w:b w:val="0"/>
                <w:sz w:val="24"/>
                <w:szCs w:val="24"/>
              </w:rPr>
            </w:pPr>
            <w:r w:rsidRPr="00171DA1">
              <w:rPr>
                <w:rFonts w:cstheme="minorHAnsi"/>
                <w:b w:val="0"/>
                <w:sz w:val="24"/>
                <w:szCs w:val="24"/>
              </w:rPr>
              <w:t>George Yannis</w:t>
            </w:r>
          </w:p>
        </w:tc>
        <w:tc>
          <w:tcPr>
            <w:tcW w:w="4819" w:type="dxa"/>
          </w:tcPr>
          <w:p w14:paraId="5335EA51" w14:textId="77777777" w:rsidR="001713D4" w:rsidRPr="00171DA1" w:rsidRDefault="001713D4" w:rsidP="00FD1FA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71DA1">
              <w:rPr>
                <w:rFonts w:cstheme="minorHAnsi"/>
                <w:sz w:val="24"/>
                <w:szCs w:val="24"/>
              </w:rPr>
              <w:t>National Technical University of Athens</w:t>
            </w:r>
          </w:p>
        </w:tc>
      </w:tr>
    </w:tbl>
    <w:p w14:paraId="6442492E" w14:textId="77777777" w:rsidR="001713D4" w:rsidRPr="00854B8A" w:rsidRDefault="001713D4" w:rsidP="001713D4">
      <w:pPr>
        <w:spacing w:before="240"/>
        <w:rPr>
          <w:rFonts w:cstheme="minorHAnsi"/>
        </w:rPr>
      </w:pPr>
    </w:p>
    <w:p w14:paraId="65C99829" w14:textId="77777777" w:rsidR="001713D4" w:rsidRPr="00770359" w:rsidRDefault="001713D4" w:rsidP="00770359">
      <w:pPr>
        <w:pStyle w:val="ListParagraph"/>
        <w:rPr>
          <w:sz w:val="28"/>
          <w:szCs w:val="28"/>
        </w:rPr>
      </w:pPr>
    </w:p>
    <w:sectPr w:rsidR="001713D4" w:rsidRPr="00770359">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DEF13" w16cid:durableId="234A9DF6"/>
  <w16cid:commentId w16cid:paraId="3D5EFEB4" w16cid:durableId="234A9E16"/>
  <w16cid:commentId w16cid:paraId="66700DF1" w16cid:durableId="234A9E5D"/>
  <w16cid:commentId w16cid:paraId="6FF4DDFF" w16cid:durableId="234A9F17"/>
  <w16cid:commentId w16cid:paraId="6C66EC92" w16cid:durableId="234A422C"/>
  <w16cid:commentId w16cid:paraId="7A882E79" w16cid:durableId="234A9F85"/>
  <w16cid:commentId w16cid:paraId="640127C9" w16cid:durableId="234A4425"/>
  <w16cid:commentId w16cid:paraId="6668AD05" w16cid:durableId="234A4476"/>
  <w16cid:commentId w16cid:paraId="57B9F2B5" w16cid:durableId="234A46DD"/>
  <w16cid:commentId w16cid:paraId="51BA3B97" w16cid:durableId="234A4C8B"/>
  <w16cid:commentId w16cid:paraId="7ADBAFA0" w16cid:durableId="234A4926"/>
  <w16cid:commentId w16cid:paraId="608D3F05" w16cid:durableId="234A4955"/>
  <w16cid:commentId w16cid:paraId="7E6E015E" w16cid:durableId="234A4A02"/>
  <w16cid:commentId w16cid:paraId="65A13914" w16cid:durableId="234AA2C1"/>
  <w16cid:commentId w16cid:paraId="293A758E" w16cid:durableId="234AA2E7"/>
  <w16cid:commentId w16cid:paraId="2DC26223" w16cid:durableId="234A4AAF"/>
  <w16cid:commentId w16cid:paraId="70EFEFE2" w16cid:durableId="234A4B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77F18" w14:textId="77777777" w:rsidR="0074178E" w:rsidRDefault="0074178E" w:rsidP="00532B61">
      <w:pPr>
        <w:spacing w:after="0" w:line="240" w:lineRule="auto"/>
      </w:pPr>
      <w:r>
        <w:separator/>
      </w:r>
    </w:p>
  </w:endnote>
  <w:endnote w:type="continuationSeparator" w:id="0">
    <w:p w14:paraId="1CB60EF7" w14:textId="77777777" w:rsidR="0074178E" w:rsidRDefault="0074178E" w:rsidP="0053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75908"/>
      <w:docPartObj>
        <w:docPartGallery w:val="Page Numbers (Bottom of Page)"/>
        <w:docPartUnique/>
      </w:docPartObj>
    </w:sdtPr>
    <w:sdtEndPr>
      <w:rPr>
        <w:noProof/>
      </w:rPr>
    </w:sdtEndPr>
    <w:sdtContent>
      <w:p w14:paraId="3229A48A" w14:textId="1F7B9D60" w:rsidR="003E1E29" w:rsidRDefault="003E1E29">
        <w:pPr>
          <w:pStyle w:val="Footer"/>
          <w:jc w:val="center"/>
        </w:pPr>
        <w:r>
          <w:fldChar w:fldCharType="begin"/>
        </w:r>
        <w:r>
          <w:instrText xml:space="preserve"> PAGE   \* MERGEFORMAT </w:instrText>
        </w:r>
        <w:r>
          <w:fldChar w:fldCharType="separate"/>
        </w:r>
        <w:r w:rsidR="004B28C1">
          <w:rPr>
            <w:noProof/>
          </w:rPr>
          <w:t>11</w:t>
        </w:r>
        <w:r>
          <w:rPr>
            <w:noProof/>
          </w:rPr>
          <w:fldChar w:fldCharType="end"/>
        </w:r>
      </w:p>
    </w:sdtContent>
  </w:sdt>
  <w:p w14:paraId="14406AA5" w14:textId="77777777" w:rsidR="00F124A7" w:rsidRDefault="00F1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80012" w14:textId="77777777" w:rsidR="0074178E" w:rsidRDefault="0074178E" w:rsidP="00532B61">
      <w:pPr>
        <w:spacing w:after="0" w:line="240" w:lineRule="auto"/>
      </w:pPr>
      <w:r>
        <w:separator/>
      </w:r>
    </w:p>
  </w:footnote>
  <w:footnote w:type="continuationSeparator" w:id="0">
    <w:p w14:paraId="1644E408" w14:textId="77777777" w:rsidR="0074178E" w:rsidRDefault="0074178E" w:rsidP="00532B61">
      <w:pPr>
        <w:spacing w:after="0" w:line="240" w:lineRule="auto"/>
      </w:pPr>
      <w:r>
        <w:continuationSeparator/>
      </w:r>
    </w:p>
  </w:footnote>
  <w:footnote w:id="1">
    <w:p w14:paraId="00672873" w14:textId="24CE0684" w:rsidR="00635365" w:rsidRPr="00635365" w:rsidRDefault="00635365">
      <w:pPr>
        <w:pStyle w:val="FootnoteText"/>
      </w:pPr>
      <w:r>
        <w:rPr>
          <w:rStyle w:val="FootnoteReference"/>
        </w:rPr>
        <w:footnoteRef/>
      </w:r>
      <w:r>
        <w:t xml:space="preserve"> ERSO Thematic Report on Speed</w:t>
      </w:r>
    </w:p>
  </w:footnote>
  <w:footnote w:id="2">
    <w:p w14:paraId="2239FA2C" w14:textId="2CFFDBB6" w:rsidR="008B2FEA" w:rsidRPr="008B2FEA" w:rsidRDefault="008B2FEA">
      <w:pPr>
        <w:pStyle w:val="FootnoteText"/>
      </w:pPr>
      <w:r>
        <w:rPr>
          <w:rStyle w:val="FootnoteReference"/>
        </w:rPr>
        <w:footnoteRef/>
      </w:r>
      <w:r>
        <w:t xml:space="preserve"> Rune Elvik, input paper, p. </w:t>
      </w:r>
      <w:r w:rsidR="00DD2404">
        <w:t>5</w:t>
      </w:r>
      <w:r>
        <w:t>9.</w:t>
      </w:r>
    </w:p>
  </w:footnote>
  <w:footnote w:id="3">
    <w:p w14:paraId="7440E8C0" w14:textId="55675B52" w:rsidR="00D0719F" w:rsidRPr="00D0719F" w:rsidRDefault="00D0719F" w:rsidP="00D0719F">
      <w:pPr>
        <w:pStyle w:val="FootnoteText"/>
        <w:spacing w:before="80"/>
        <w:rPr>
          <w:rFonts w:cstheme="minorHAnsi"/>
        </w:rPr>
      </w:pPr>
      <w:r>
        <w:rPr>
          <w:rStyle w:val="FootnoteReference"/>
        </w:rPr>
        <w:footnoteRef/>
      </w:r>
      <w:r>
        <w:t xml:space="preserve"> </w:t>
      </w:r>
      <w:r>
        <w:rPr>
          <w:rFonts w:cstheme="minorHAnsi"/>
        </w:rPr>
        <w:t>Soames Job, input paper, p. 6.</w:t>
      </w:r>
    </w:p>
  </w:footnote>
  <w:footnote w:id="4">
    <w:p w14:paraId="2F6568EA" w14:textId="633519DF" w:rsidR="00532B61" w:rsidRDefault="00532B61">
      <w:pPr>
        <w:pStyle w:val="FootnoteText"/>
      </w:pPr>
      <w:r>
        <w:rPr>
          <w:rStyle w:val="FootnoteReference"/>
        </w:rPr>
        <w:footnoteRef/>
      </w:r>
      <w:r>
        <w:t xml:space="preserve"> The principles of the Safe System are sometimes described as Vision Zero or Sustainable Safety </w:t>
      </w:r>
      <w:proofErr w:type="spellStart"/>
      <w:r>
        <w:t>etc</w:t>
      </w:r>
      <w:proofErr w:type="spellEnd"/>
    </w:p>
  </w:footnote>
  <w:footnote w:id="5">
    <w:p w14:paraId="0BE4FD6C" w14:textId="4B575D51" w:rsidR="008B2FEA" w:rsidRPr="008B2FEA" w:rsidRDefault="008B2FEA">
      <w:pPr>
        <w:pStyle w:val="FootnoteText"/>
      </w:pPr>
      <w:r>
        <w:rPr>
          <w:rStyle w:val="FootnoteReference"/>
        </w:rPr>
        <w:footnoteRef/>
      </w:r>
      <w:r>
        <w:t xml:space="preserve"> Anna Vadeby, input paper, p. 10.</w:t>
      </w:r>
    </w:p>
  </w:footnote>
  <w:footnote w:id="6">
    <w:p w14:paraId="68E022E3" w14:textId="40889B8D" w:rsidR="0073348E" w:rsidRPr="0073348E" w:rsidRDefault="0073348E">
      <w:pPr>
        <w:pStyle w:val="FootnoteText"/>
      </w:pPr>
      <w:r>
        <w:rPr>
          <w:rStyle w:val="FootnoteReference"/>
        </w:rPr>
        <w:footnoteRef/>
      </w:r>
      <w:r>
        <w:t xml:space="preserve"> P</w:t>
      </w:r>
      <w:r w:rsidRPr="0073348E">
        <w:t>olicy makers over the year</w:t>
      </w:r>
      <w:r>
        <w:t>s</w:t>
      </w:r>
      <w:r w:rsidRPr="0073348E">
        <w:t xml:space="preserve"> </w:t>
      </w:r>
      <w:r>
        <w:t xml:space="preserve">have tended </w:t>
      </w:r>
      <w:proofErr w:type="gramStart"/>
      <w:r w:rsidRPr="0073348E">
        <w:t>to trade off safety against slightly shorter journey times</w:t>
      </w:r>
      <w:r>
        <w:t xml:space="preserve"> for economic reasons,</w:t>
      </w:r>
      <w:proofErr w:type="gramEnd"/>
      <w:r>
        <w:t xml:space="preserve"> while </w:t>
      </w:r>
      <w:r w:rsidRPr="0073348E">
        <w:t xml:space="preserve">we are now learning that </w:t>
      </w:r>
      <w:r>
        <w:t xml:space="preserve">more </w:t>
      </w:r>
      <w:r w:rsidRPr="0073348E">
        <w:t>predictable journey times are preferred and more economically optimal</w:t>
      </w:r>
      <w:r>
        <w:t xml:space="preserve">.  </w:t>
      </w:r>
    </w:p>
  </w:footnote>
  <w:footnote w:id="7">
    <w:p w14:paraId="35300FF1" w14:textId="070893F1" w:rsidR="00990ECD" w:rsidRPr="00990ECD" w:rsidRDefault="00990ECD">
      <w:pPr>
        <w:pStyle w:val="FootnoteText"/>
      </w:pPr>
      <w:r>
        <w:rPr>
          <w:rStyle w:val="FootnoteReference"/>
        </w:rPr>
        <w:footnoteRef/>
      </w:r>
      <w:r>
        <w:t xml:space="preserve"> European Commission (2019): Study on Sustainable Transport Infrastructure Charging and Internalisation of Transport Externalities, and </w:t>
      </w:r>
      <w:r w:rsidRPr="00CB3A27">
        <w:t>Handbook on t</w:t>
      </w:r>
      <w:r w:rsidRPr="00990ECD">
        <w:t>he external costs of transport, https://ec.europa.eu/transport/themes/sustainable/internalisation-transport-external-costs_en</w:t>
      </w:r>
    </w:p>
  </w:footnote>
  <w:footnote w:id="8">
    <w:p w14:paraId="4A9AFE3A" w14:textId="4DB353C7" w:rsidR="00271BF9" w:rsidRPr="00271BF9" w:rsidRDefault="00271BF9">
      <w:pPr>
        <w:pStyle w:val="FootnoteText"/>
      </w:pPr>
      <w:r>
        <w:rPr>
          <w:rStyle w:val="FootnoteReference"/>
        </w:rPr>
        <w:footnoteRef/>
      </w:r>
      <w:r>
        <w:t xml:space="preserve"> </w:t>
      </w:r>
      <w:r w:rsidRPr="00DD2404">
        <w:t xml:space="preserve">Margie </w:t>
      </w:r>
      <w:proofErr w:type="spellStart"/>
      <w:r w:rsidRPr="00DD2404">
        <w:t>Peden</w:t>
      </w:r>
      <w:proofErr w:type="spellEnd"/>
      <w:r w:rsidRPr="00DD2404">
        <w:t xml:space="preserve"> and Jeanne Breen, input paper p. </w:t>
      </w:r>
      <w:r>
        <w:t>50.</w:t>
      </w:r>
    </w:p>
  </w:footnote>
  <w:footnote w:id="9">
    <w:p w14:paraId="5F1C9FD0" w14:textId="77777777" w:rsidR="00477A0C" w:rsidRPr="007652BD" w:rsidRDefault="00477A0C" w:rsidP="00477A0C">
      <w:pPr>
        <w:pStyle w:val="FootnoteText"/>
      </w:pPr>
      <w:r>
        <w:rPr>
          <w:rStyle w:val="FootnoteReference"/>
        </w:rPr>
        <w:footnoteRef/>
      </w:r>
      <w:r>
        <w:t xml:space="preserve"> SWOV (2018). </w:t>
      </w:r>
      <w:hyperlink r:id="rId1" w:history="1">
        <w:r>
          <w:rPr>
            <w:rStyle w:val="Hyperlink"/>
            <w:i/>
            <w:iCs/>
          </w:rPr>
          <w:t>30 km/h zones</w:t>
        </w:r>
      </w:hyperlink>
      <w:r>
        <w:t>. SWOV Fact sheet.</w:t>
      </w:r>
    </w:p>
  </w:footnote>
  <w:footnote w:id="10">
    <w:p w14:paraId="3516A66A" w14:textId="5EE27AD8" w:rsidR="001863F0" w:rsidRPr="001863F0" w:rsidRDefault="001863F0">
      <w:pPr>
        <w:pStyle w:val="FootnoteText"/>
      </w:pPr>
      <w:r>
        <w:rPr>
          <w:rStyle w:val="FootnoteReference"/>
        </w:rPr>
        <w:footnoteRef/>
      </w:r>
      <w:r>
        <w:t xml:space="preserve"> </w:t>
      </w:r>
      <w:r w:rsidRPr="00DD2404">
        <w:t xml:space="preserve">Marko </w:t>
      </w:r>
      <w:proofErr w:type="spellStart"/>
      <w:r w:rsidRPr="00DD2404">
        <w:t>Sevrovic</w:t>
      </w:r>
      <w:proofErr w:type="spellEnd"/>
      <w:r w:rsidRPr="00DD2404">
        <w:t xml:space="preserve">, input paper, p. </w:t>
      </w:r>
      <w:r>
        <w:t>35.</w:t>
      </w:r>
    </w:p>
  </w:footnote>
  <w:footnote w:id="11">
    <w:p w14:paraId="4369D751" w14:textId="1C6E6247" w:rsidR="0011684F" w:rsidRPr="00CB3A27" w:rsidRDefault="0011684F">
      <w:pPr>
        <w:pStyle w:val="FootnoteText"/>
      </w:pPr>
      <w:r>
        <w:rPr>
          <w:rStyle w:val="FootnoteReference"/>
        </w:rPr>
        <w:footnoteRef/>
      </w:r>
      <w:r>
        <w:t xml:space="preserve"> COM(2018) 293 final Annex I</w:t>
      </w:r>
    </w:p>
  </w:footnote>
  <w:footnote w:id="12">
    <w:p w14:paraId="1E4EC400" w14:textId="5DCC2FCD" w:rsidR="0011684F" w:rsidRPr="00CB3A27" w:rsidRDefault="0011684F">
      <w:pPr>
        <w:pStyle w:val="FootnoteText"/>
      </w:pPr>
      <w:r>
        <w:rPr>
          <w:rStyle w:val="FootnoteReference"/>
        </w:rPr>
        <w:footnoteRef/>
      </w:r>
      <w:r>
        <w:t xml:space="preserve"> SWD(2019) 283 final</w:t>
      </w:r>
    </w:p>
  </w:footnote>
  <w:footnote w:id="13">
    <w:p w14:paraId="261485CC" w14:textId="1E19ABF7" w:rsidR="000728AC" w:rsidRPr="000728AC" w:rsidRDefault="000728AC">
      <w:pPr>
        <w:pStyle w:val="FootnoteText"/>
      </w:pPr>
      <w:r>
        <w:rPr>
          <w:rStyle w:val="FootnoteReference"/>
        </w:rPr>
        <w:footnoteRef/>
      </w:r>
      <w:r>
        <w:t xml:space="preserve"> </w:t>
      </w:r>
      <w:r w:rsidRPr="000728AC">
        <w:t>https://www.roadsafetysweden.com/about-the-conference/stockholm-declaration/</w:t>
      </w:r>
    </w:p>
  </w:footnote>
  <w:footnote w:id="14">
    <w:p w14:paraId="068C9381" w14:textId="0ABB321A" w:rsidR="000728AC" w:rsidRPr="000728AC" w:rsidRDefault="000728AC">
      <w:pPr>
        <w:pStyle w:val="FootnoteText"/>
      </w:pPr>
      <w:r>
        <w:rPr>
          <w:rStyle w:val="FootnoteReference"/>
        </w:rPr>
        <w:footnoteRef/>
      </w:r>
      <w:r>
        <w:t xml:space="preserve"> </w:t>
      </w:r>
      <w:r w:rsidRPr="000728AC">
        <w:t>https://undocs.org/en/A/RES/74/299</w:t>
      </w:r>
    </w:p>
  </w:footnote>
  <w:footnote w:id="15">
    <w:p w14:paraId="1A380766" w14:textId="1406FAE6" w:rsidR="00C268B4" w:rsidRPr="00C268B4" w:rsidRDefault="00C268B4">
      <w:pPr>
        <w:pStyle w:val="FootnoteText"/>
      </w:pPr>
      <w:r>
        <w:rPr>
          <w:rStyle w:val="FootnoteReference"/>
        </w:rPr>
        <w:footnoteRef/>
      </w:r>
      <w:r>
        <w:t xml:space="preserve"> The evaluation of the measure found that </w:t>
      </w:r>
      <w:proofErr w:type="gramStart"/>
      <w:r>
        <w:t>speed limiting</w:t>
      </w:r>
      <w:proofErr w:type="gramEnd"/>
      <w:r>
        <w:t xml:space="preserve"> devices</w:t>
      </w:r>
      <w:r w:rsidRPr="00CB3A27">
        <w:t xml:space="preserve"> reduced</w:t>
      </w:r>
      <w:r>
        <w:t xml:space="preserve"> the number of</w:t>
      </w:r>
      <w:r w:rsidRPr="00CB3A27">
        <w:t xml:space="preserve"> fatal crashes with trucks on motorways by </w:t>
      </w:r>
      <w:r>
        <w:t xml:space="preserve">about </w:t>
      </w:r>
      <w:r w:rsidRPr="00CB3A27">
        <w:t>9% and crashes leading to serious injuries by</w:t>
      </w:r>
      <w:r>
        <w:t xml:space="preserve"> about</w:t>
      </w:r>
      <w:r w:rsidRPr="00CB3A27">
        <w:t xml:space="preserve"> 4%</w:t>
      </w:r>
      <w:r>
        <w:t xml:space="preserve"> (</w:t>
      </w:r>
      <w:r w:rsidRPr="00C268B4">
        <w:t>https://ec.europa.eu/transport/road_safety/sites/roadsafety/files/pdf/vehicles/speed_limitation_evaluation_en.pdf</w:t>
      </w:r>
      <w:r>
        <w:t>).</w:t>
      </w:r>
    </w:p>
  </w:footnote>
  <w:footnote w:id="16">
    <w:p w14:paraId="263D39C2" w14:textId="27F2E551" w:rsidR="000728AC" w:rsidRPr="000728AC" w:rsidRDefault="000728AC">
      <w:pPr>
        <w:pStyle w:val="FootnoteText"/>
      </w:pPr>
      <w:r>
        <w:rPr>
          <w:rStyle w:val="FootnoteReference"/>
        </w:rPr>
        <w:footnoteRef/>
      </w:r>
      <w:r>
        <w:t xml:space="preserve"> </w:t>
      </w:r>
      <w:r w:rsidRPr="00CB3A27">
        <w:t>Drawing on different contributions by Anna Vadeby</w:t>
      </w:r>
      <w:r w:rsidR="00501B2B">
        <w:t xml:space="preserve"> (input paper</w:t>
      </w:r>
      <w:r w:rsidR="00647EEF">
        <w:t>, section 2.2</w:t>
      </w:r>
      <w:r w:rsidR="00501B2B">
        <w:t>)</w:t>
      </w:r>
      <w:r w:rsidRPr="00CB3A27">
        <w:t xml:space="preserve">, Ingrid van </w:t>
      </w:r>
      <w:proofErr w:type="spellStart"/>
      <w:r w:rsidRPr="00CB3A27">
        <w:t>Schagen</w:t>
      </w:r>
      <w:proofErr w:type="spellEnd"/>
      <w:r w:rsidR="00501B2B">
        <w:t xml:space="preserve"> &amp;</w:t>
      </w:r>
      <w:r w:rsidRPr="00CB3A27">
        <w:t xml:space="preserve"> Letty </w:t>
      </w:r>
      <w:proofErr w:type="spellStart"/>
      <w:r w:rsidRPr="00CB3A27">
        <w:t>Aarts</w:t>
      </w:r>
      <w:proofErr w:type="spellEnd"/>
      <w:r w:rsidR="00501B2B">
        <w:t xml:space="preserve"> (input paper</w:t>
      </w:r>
      <w:r w:rsidR="00647EEF">
        <w:t>, section 3.1</w:t>
      </w:r>
      <w:r w:rsidR="00501B2B">
        <w:t>)</w:t>
      </w:r>
      <w:r w:rsidRPr="00CB3A27">
        <w:t xml:space="preserve">, Marko </w:t>
      </w:r>
      <w:proofErr w:type="spellStart"/>
      <w:r w:rsidRPr="00CB3A27">
        <w:t>Sevrovic</w:t>
      </w:r>
      <w:proofErr w:type="spellEnd"/>
      <w:r w:rsidR="00501B2B">
        <w:t xml:space="preserve"> (input paper</w:t>
      </w:r>
      <w:r w:rsidR="00647EEF">
        <w:t>, section 3.2</w:t>
      </w:r>
      <w:r w:rsidR="00501B2B">
        <w:t>)</w:t>
      </w:r>
      <w:r w:rsidR="00647EEF">
        <w:t xml:space="preserve"> </w:t>
      </w:r>
      <w:r w:rsidRPr="00CB3A27">
        <w:t>and others</w:t>
      </w:r>
      <w:r w:rsidR="00501B2B">
        <w:t>.</w:t>
      </w:r>
    </w:p>
  </w:footnote>
  <w:footnote w:id="17">
    <w:p w14:paraId="168F9ED9" w14:textId="7B7D63F8" w:rsidR="00647EEF" w:rsidRPr="00647EEF" w:rsidRDefault="00647EEF">
      <w:pPr>
        <w:pStyle w:val="FootnoteText"/>
      </w:pPr>
      <w:r>
        <w:rPr>
          <w:rStyle w:val="FootnoteReference"/>
        </w:rPr>
        <w:footnoteRef/>
      </w:r>
      <w:r>
        <w:t xml:space="preserve"> </w:t>
      </w:r>
      <w:r w:rsidRPr="00DD2404">
        <w:t>George Yannis, input paper, section 2.3, and Ellen Townsend, input paper, section 4.1.</w:t>
      </w:r>
    </w:p>
  </w:footnote>
  <w:footnote w:id="18">
    <w:p w14:paraId="7B8859B1" w14:textId="69257A28" w:rsidR="000B73E5" w:rsidRPr="000B73E5" w:rsidRDefault="000B73E5">
      <w:pPr>
        <w:pStyle w:val="FootnoteText"/>
      </w:pPr>
      <w:r>
        <w:rPr>
          <w:rStyle w:val="FootnoteReference"/>
        </w:rPr>
        <w:footnoteRef/>
      </w:r>
      <w:r>
        <w:t xml:space="preserve"> </w:t>
      </w:r>
      <w:r w:rsidRPr="00DD2404">
        <w:t>Oliver Carsten, input paper, section 3.3.</w:t>
      </w:r>
    </w:p>
  </w:footnote>
  <w:footnote w:id="19">
    <w:p w14:paraId="5CD42729" w14:textId="66B82277" w:rsidR="003241CD" w:rsidRPr="000728AC" w:rsidRDefault="003241CD">
      <w:pPr>
        <w:pStyle w:val="FootnoteText"/>
      </w:pPr>
      <w:r>
        <w:rPr>
          <w:rStyle w:val="FootnoteReference"/>
        </w:rPr>
        <w:footnoteRef/>
      </w:r>
      <w:r>
        <w:t xml:space="preserve"> </w:t>
      </w:r>
      <w:proofErr w:type="gramStart"/>
      <w:r>
        <w:t>SWD(</w:t>
      </w:r>
      <w:proofErr w:type="gramEnd"/>
      <w:r>
        <w:t xml:space="preserve">2019) 283 final </w:t>
      </w:r>
      <w:r w:rsidRPr="00CB3A27">
        <w:t>p. 12.</w:t>
      </w:r>
    </w:p>
  </w:footnote>
  <w:footnote w:id="20">
    <w:p w14:paraId="7FE90F68" w14:textId="4FA18A3F" w:rsidR="00B7324C" w:rsidRPr="00B7324C" w:rsidRDefault="00B7324C" w:rsidP="00171DA1">
      <w:pPr>
        <w:pStyle w:val="CommentText"/>
        <w:spacing w:after="0"/>
      </w:pPr>
      <w:r>
        <w:rPr>
          <w:rStyle w:val="FootnoteReference"/>
        </w:rPr>
        <w:footnoteRef/>
      </w:r>
      <w:r>
        <w:t xml:space="preserve"> See also </w:t>
      </w:r>
      <w:hyperlink r:id="rId2" w:history="1">
        <w:r w:rsidRPr="00A1292C">
          <w:rPr>
            <w:rStyle w:val="Hyperlink"/>
          </w:rPr>
          <w:t>https://etsc.eu/wp-content/uploads/PRAISE-Thematic-Report-8-Driving-for-Work-Managing-Speed.pdf</w:t>
        </w:r>
      </w:hyperlink>
      <w:r>
        <w:rPr>
          <w:rStyle w:val="Hyperlink"/>
        </w:rPr>
        <w:t xml:space="preserve"> </w:t>
      </w:r>
      <w:r>
        <w:t xml:space="preserve">and ETSC PIN Report on Work Related Road Safety </w:t>
      </w:r>
      <w:hyperlink r:id="rId3" w:history="1">
        <w:r w:rsidRPr="00A1292C">
          <w:rPr>
            <w:rStyle w:val="Hyperlink"/>
          </w:rPr>
          <w:t>https://etsc.eu/wp-content/uploads/PIN_FLASH33-final.pdf</w:t>
        </w:r>
      </w:hyperlink>
      <w:r>
        <w:rPr>
          <w:rStyle w:val="Hyperlink"/>
        </w:rPr>
        <w:t xml:space="preserve"> (p.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A8C"/>
    <w:multiLevelType w:val="hybridMultilevel"/>
    <w:tmpl w:val="D93EB97E"/>
    <w:lvl w:ilvl="0" w:tplc="A3243C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4BA3"/>
    <w:multiLevelType w:val="hybridMultilevel"/>
    <w:tmpl w:val="D818B83A"/>
    <w:lvl w:ilvl="0" w:tplc="A386B4A0">
      <w:start w:val="1"/>
      <w:numFmt w:val="lowerRoman"/>
      <w:lvlText w:val="(%1)"/>
      <w:lvlJc w:val="left"/>
      <w:pPr>
        <w:ind w:left="1712"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3C4C51"/>
    <w:multiLevelType w:val="hybridMultilevel"/>
    <w:tmpl w:val="B1661EAC"/>
    <w:lvl w:ilvl="0" w:tplc="B6988466">
      <w:start w:val="1"/>
      <w:numFmt w:val="lowerRoman"/>
      <w:lvlText w:val="(%1)"/>
      <w:lvlJc w:val="left"/>
      <w:pPr>
        <w:ind w:left="1440" w:hanging="72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782632"/>
    <w:multiLevelType w:val="hybridMultilevel"/>
    <w:tmpl w:val="F82C69F0"/>
    <w:lvl w:ilvl="0" w:tplc="EBC0E0E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F5C35B6"/>
    <w:multiLevelType w:val="hybridMultilevel"/>
    <w:tmpl w:val="7D76957C"/>
    <w:lvl w:ilvl="0" w:tplc="662E7B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30F33"/>
    <w:multiLevelType w:val="hybridMultilevel"/>
    <w:tmpl w:val="7E52AB7C"/>
    <w:lvl w:ilvl="0" w:tplc="3E187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E71CE"/>
    <w:multiLevelType w:val="hybridMultilevel"/>
    <w:tmpl w:val="D2C8DD60"/>
    <w:lvl w:ilvl="0" w:tplc="7FC6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3793A"/>
    <w:multiLevelType w:val="hybridMultilevel"/>
    <w:tmpl w:val="36769840"/>
    <w:lvl w:ilvl="0" w:tplc="BCBAB1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53658"/>
    <w:multiLevelType w:val="hybridMultilevel"/>
    <w:tmpl w:val="9FF27902"/>
    <w:lvl w:ilvl="0" w:tplc="1A78B59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9725FE5"/>
    <w:multiLevelType w:val="hybridMultilevel"/>
    <w:tmpl w:val="3EC6A2B6"/>
    <w:lvl w:ilvl="0" w:tplc="232C95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CC272B"/>
    <w:multiLevelType w:val="hybridMultilevel"/>
    <w:tmpl w:val="B170A4E6"/>
    <w:lvl w:ilvl="0" w:tplc="43849F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10"/>
  </w:num>
  <w:num w:numId="6">
    <w:abstractNumId w:val="6"/>
  </w:num>
  <w:num w:numId="7">
    <w:abstractNumId w:val="9"/>
  </w:num>
  <w:num w:numId="8">
    <w:abstractNumId w:val="1"/>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59"/>
    <w:rsid w:val="00025BBA"/>
    <w:rsid w:val="000728AC"/>
    <w:rsid w:val="00096E5F"/>
    <w:rsid w:val="000A2508"/>
    <w:rsid w:val="000A5F29"/>
    <w:rsid w:val="000B73E5"/>
    <w:rsid w:val="000F34E6"/>
    <w:rsid w:val="0011684F"/>
    <w:rsid w:val="001205A5"/>
    <w:rsid w:val="00134683"/>
    <w:rsid w:val="001713D4"/>
    <w:rsid w:val="00171DA1"/>
    <w:rsid w:val="001863F0"/>
    <w:rsid w:val="001B09C8"/>
    <w:rsid w:val="001B6618"/>
    <w:rsid w:val="001F1A8C"/>
    <w:rsid w:val="00271BF9"/>
    <w:rsid w:val="00294991"/>
    <w:rsid w:val="002D009D"/>
    <w:rsid w:val="002D5A63"/>
    <w:rsid w:val="00317C6A"/>
    <w:rsid w:val="003241CD"/>
    <w:rsid w:val="00327173"/>
    <w:rsid w:val="0035240F"/>
    <w:rsid w:val="00353BD8"/>
    <w:rsid w:val="00365EF0"/>
    <w:rsid w:val="0039033E"/>
    <w:rsid w:val="003A6CD5"/>
    <w:rsid w:val="003E1E29"/>
    <w:rsid w:val="003E3A6D"/>
    <w:rsid w:val="00400758"/>
    <w:rsid w:val="0044162E"/>
    <w:rsid w:val="00443785"/>
    <w:rsid w:val="00452A5A"/>
    <w:rsid w:val="00476DA0"/>
    <w:rsid w:val="00477903"/>
    <w:rsid w:val="00477A0C"/>
    <w:rsid w:val="00496987"/>
    <w:rsid w:val="004A0C4F"/>
    <w:rsid w:val="004A5C31"/>
    <w:rsid w:val="004B28C1"/>
    <w:rsid w:val="004C5592"/>
    <w:rsid w:val="00501B2B"/>
    <w:rsid w:val="00532B61"/>
    <w:rsid w:val="00545C53"/>
    <w:rsid w:val="005A48C8"/>
    <w:rsid w:val="005B1D5F"/>
    <w:rsid w:val="005B3A2C"/>
    <w:rsid w:val="005F16AA"/>
    <w:rsid w:val="00610F9B"/>
    <w:rsid w:val="00635365"/>
    <w:rsid w:val="00642177"/>
    <w:rsid w:val="00647EEF"/>
    <w:rsid w:val="00677014"/>
    <w:rsid w:val="006A3B59"/>
    <w:rsid w:val="007114F2"/>
    <w:rsid w:val="00711C9F"/>
    <w:rsid w:val="007210F1"/>
    <w:rsid w:val="0073348E"/>
    <w:rsid w:val="0074178E"/>
    <w:rsid w:val="00762E7D"/>
    <w:rsid w:val="00770359"/>
    <w:rsid w:val="00773380"/>
    <w:rsid w:val="007A2B95"/>
    <w:rsid w:val="007E2A52"/>
    <w:rsid w:val="007E76CF"/>
    <w:rsid w:val="007F10AE"/>
    <w:rsid w:val="007F1109"/>
    <w:rsid w:val="00821CBD"/>
    <w:rsid w:val="00882EAB"/>
    <w:rsid w:val="008B2FEA"/>
    <w:rsid w:val="008B53A5"/>
    <w:rsid w:val="008B7945"/>
    <w:rsid w:val="008D764A"/>
    <w:rsid w:val="00912677"/>
    <w:rsid w:val="00917F82"/>
    <w:rsid w:val="00946B69"/>
    <w:rsid w:val="00970E6D"/>
    <w:rsid w:val="00990ECD"/>
    <w:rsid w:val="009A65FE"/>
    <w:rsid w:val="009C32F4"/>
    <w:rsid w:val="009C687B"/>
    <w:rsid w:val="009E4D49"/>
    <w:rsid w:val="00A006F6"/>
    <w:rsid w:val="00A32A35"/>
    <w:rsid w:val="00A572FD"/>
    <w:rsid w:val="00B46916"/>
    <w:rsid w:val="00B62C51"/>
    <w:rsid w:val="00B7324C"/>
    <w:rsid w:val="00B80F85"/>
    <w:rsid w:val="00B96348"/>
    <w:rsid w:val="00BE4449"/>
    <w:rsid w:val="00BE70B1"/>
    <w:rsid w:val="00BF3050"/>
    <w:rsid w:val="00C268B4"/>
    <w:rsid w:val="00C30011"/>
    <w:rsid w:val="00C44689"/>
    <w:rsid w:val="00CB3A27"/>
    <w:rsid w:val="00CB3B2A"/>
    <w:rsid w:val="00CD3D43"/>
    <w:rsid w:val="00CF2446"/>
    <w:rsid w:val="00D0719F"/>
    <w:rsid w:val="00D54772"/>
    <w:rsid w:val="00D617A0"/>
    <w:rsid w:val="00D77C50"/>
    <w:rsid w:val="00DA0470"/>
    <w:rsid w:val="00DB5ABD"/>
    <w:rsid w:val="00DD2404"/>
    <w:rsid w:val="00DD7EAE"/>
    <w:rsid w:val="00DE3B51"/>
    <w:rsid w:val="00DF6ABA"/>
    <w:rsid w:val="00E2432F"/>
    <w:rsid w:val="00E24CA5"/>
    <w:rsid w:val="00E26757"/>
    <w:rsid w:val="00E32459"/>
    <w:rsid w:val="00E52BD7"/>
    <w:rsid w:val="00E545E2"/>
    <w:rsid w:val="00E82EBA"/>
    <w:rsid w:val="00E930E2"/>
    <w:rsid w:val="00E95B5D"/>
    <w:rsid w:val="00EA640D"/>
    <w:rsid w:val="00EB6545"/>
    <w:rsid w:val="00ED2B9E"/>
    <w:rsid w:val="00EE7AF8"/>
    <w:rsid w:val="00EF6148"/>
    <w:rsid w:val="00F07992"/>
    <w:rsid w:val="00F124A7"/>
    <w:rsid w:val="00F13662"/>
    <w:rsid w:val="00F41260"/>
    <w:rsid w:val="00F56137"/>
    <w:rsid w:val="00F65B58"/>
    <w:rsid w:val="00FD5FAB"/>
    <w:rsid w:val="00FF25BB"/>
    <w:rsid w:val="00FF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65E72"/>
  <w15:chartTrackingRefBased/>
  <w15:docId w15:val="{22A134D6-D782-4D4F-B3AA-B43CAE12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59"/>
    <w:pPr>
      <w:ind w:left="720"/>
      <w:contextualSpacing/>
    </w:pPr>
  </w:style>
  <w:style w:type="paragraph" w:styleId="BalloonText">
    <w:name w:val="Balloon Text"/>
    <w:basedOn w:val="Normal"/>
    <w:link w:val="BalloonTextChar"/>
    <w:uiPriority w:val="99"/>
    <w:semiHidden/>
    <w:unhideWhenUsed/>
    <w:rsid w:val="0047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A0"/>
    <w:rPr>
      <w:rFonts w:ascii="Segoe UI" w:hAnsi="Segoe UI" w:cs="Segoe UI"/>
      <w:sz w:val="18"/>
      <w:szCs w:val="18"/>
    </w:rPr>
  </w:style>
  <w:style w:type="character" w:styleId="CommentReference">
    <w:name w:val="annotation reference"/>
    <w:basedOn w:val="DefaultParagraphFont"/>
    <w:uiPriority w:val="99"/>
    <w:semiHidden/>
    <w:unhideWhenUsed/>
    <w:rsid w:val="00294991"/>
    <w:rPr>
      <w:sz w:val="16"/>
      <w:szCs w:val="16"/>
    </w:rPr>
  </w:style>
  <w:style w:type="paragraph" w:styleId="CommentText">
    <w:name w:val="annotation text"/>
    <w:basedOn w:val="Normal"/>
    <w:link w:val="CommentTextChar"/>
    <w:uiPriority w:val="99"/>
    <w:unhideWhenUsed/>
    <w:rsid w:val="00294991"/>
    <w:pPr>
      <w:spacing w:line="240" w:lineRule="auto"/>
    </w:pPr>
    <w:rPr>
      <w:sz w:val="20"/>
      <w:szCs w:val="20"/>
    </w:rPr>
  </w:style>
  <w:style w:type="character" w:customStyle="1" w:styleId="CommentTextChar">
    <w:name w:val="Comment Text Char"/>
    <w:basedOn w:val="DefaultParagraphFont"/>
    <w:link w:val="CommentText"/>
    <w:uiPriority w:val="99"/>
    <w:rsid w:val="00294991"/>
    <w:rPr>
      <w:sz w:val="20"/>
      <w:szCs w:val="20"/>
    </w:rPr>
  </w:style>
  <w:style w:type="paragraph" w:styleId="CommentSubject">
    <w:name w:val="annotation subject"/>
    <w:basedOn w:val="CommentText"/>
    <w:next w:val="CommentText"/>
    <w:link w:val="CommentSubjectChar"/>
    <w:uiPriority w:val="99"/>
    <w:semiHidden/>
    <w:unhideWhenUsed/>
    <w:rsid w:val="00294991"/>
    <w:rPr>
      <w:b/>
      <w:bCs/>
    </w:rPr>
  </w:style>
  <w:style w:type="character" w:customStyle="1" w:styleId="CommentSubjectChar">
    <w:name w:val="Comment Subject Char"/>
    <w:basedOn w:val="CommentTextChar"/>
    <w:link w:val="CommentSubject"/>
    <w:uiPriority w:val="99"/>
    <w:semiHidden/>
    <w:rsid w:val="00294991"/>
    <w:rPr>
      <w:b/>
      <w:bCs/>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single space,footnote text,ft,Footnote Text2,fn,FOOTNOTES,f"/>
    <w:basedOn w:val="Normal"/>
    <w:link w:val="FootnoteTextChar"/>
    <w:uiPriority w:val="99"/>
    <w:unhideWhenUsed/>
    <w:qFormat/>
    <w:rsid w:val="00532B61"/>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single space Char,footnote text Char"/>
    <w:basedOn w:val="DefaultParagraphFont"/>
    <w:link w:val="FootnoteText"/>
    <w:uiPriority w:val="99"/>
    <w:rsid w:val="00532B61"/>
    <w:rPr>
      <w:sz w:val="20"/>
      <w:szCs w:val="20"/>
    </w:rPr>
  </w:style>
  <w:style w:type="character" w:styleId="FootnoteReference">
    <w:name w:val="footnote reference"/>
    <w:basedOn w:val="DefaultParagraphFont"/>
    <w:uiPriority w:val="99"/>
    <w:semiHidden/>
    <w:unhideWhenUsed/>
    <w:rsid w:val="00532B61"/>
    <w:rPr>
      <w:vertAlign w:val="superscript"/>
    </w:rPr>
  </w:style>
  <w:style w:type="paragraph" w:styleId="Header">
    <w:name w:val="header"/>
    <w:basedOn w:val="Normal"/>
    <w:link w:val="HeaderChar"/>
    <w:uiPriority w:val="99"/>
    <w:unhideWhenUsed/>
    <w:rsid w:val="00F1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4A7"/>
  </w:style>
  <w:style w:type="paragraph" w:styleId="Footer">
    <w:name w:val="footer"/>
    <w:basedOn w:val="Normal"/>
    <w:link w:val="FooterChar"/>
    <w:uiPriority w:val="99"/>
    <w:unhideWhenUsed/>
    <w:rsid w:val="00F1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4A7"/>
  </w:style>
  <w:style w:type="paragraph" w:styleId="NormalWeb">
    <w:name w:val="Normal (Web)"/>
    <w:basedOn w:val="Normal"/>
    <w:uiPriority w:val="99"/>
    <w:unhideWhenUsed/>
    <w:rsid w:val="004A5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5C31"/>
    <w:rPr>
      <w:b/>
      <w:bCs/>
    </w:rPr>
  </w:style>
  <w:style w:type="paragraph" w:styleId="Caption">
    <w:name w:val="caption"/>
    <w:basedOn w:val="Normal"/>
    <w:next w:val="Normal"/>
    <w:uiPriority w:val="35"/>
    <w:unhideWhenUsed/>
    <w:qFormat/>
    <w:rsid w:val="009C32F4"/>
    <w:pPr>
      <w:spacing w:after="200" w:line="240" w:lineRule="auto"/>
    </w:pPr>
    <w:rPr>
      <w:i/>
      <w:iCs/>
      <w:color w:val="44546A" w:themeColor="text2"/>
      <w:sz w:val="18"/>
      <w:szCs w:val="18"/>
      <w:lang w:val="sv-SE"/>
    </w:rPr>
  </w:style>
  <w:style w:type="table" w:styleId="TableGrid">
    <w:name w:val="Table Grid"/>
    <w:basedOn w:val="TableNormal"/>
    <w:uiPriority w:val="39"/>
    <w:rsid w:val="009C32F4"/>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F85"/>
    <w:rPr>
      <w:color w:val="0563C1" w:themeColor="hyperlink"/>
      <w:u w:val="single"/>
    </w:rPr>
  </w:style>
  <w:style w:type="paragraph" w:styleId="Revision">
    <w:name w:val="Revision"/>
    <w:hidden/>
    <w:uiPriority w:val="99"/>
    <w:semiHidden/>
    <w:rsid w:val="007114F2"/>
    <w:pPr>
      <w:spacing w:after="0" w:line="240" w:lineRule="auto"/>
    </w:pPr>
  </w:style>
  <w:style w:type="character" w:styleId="Emphasis">
    <w:name w:val="Emphasis"/>
    <w:basedOn w:val="DefaultParagraphFont"/>
    <w:uiPriority w:val="20"/>
    <w:qFormat/>
    <w:rsid w:val="00477A0C"/>
    <w:rPr>
      <w:i/>
      <w:iCs/>
    </w:rPr>
  </w:style>
  <w:style w:type="table" w:styleId="GridTable1Light-Accent5">
    <w:name w:val="Grid Table 1 Light Accent 5"/>
    <w:basedOn w:val="TableNormal"/>
    <w:uiPriority w:val="46"/>
    <w:rsid w:val="001713D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931">
      <w:bodyDiv w:val="1"/>
      <w:marLeft w:val="0"/>
      <w:marRight w:val="0"/>
      <w:marTop w:val="0"/>
      <w:marBottom w:val="0"/>
      <w:divBdr>
        <w:top w:val="none" w:sz="0" w:space="0" w:color="auto"/>
        <w:left w:val="none" w:sz="0" w:space="0" w:color="auto"/>
        <w:bottom w:val="none" w:sz="0" w:space="0" w:color="auto"/>
        <w:right w:val="none" w:sz="0" w:space="0" w:color="auto"/>
      </w:divBdr>
    </w:div>
    <w:div w:id="874656936">
      <w:bodyDiv w:val="1"/>
      <w:marLeft w:val="0"/>
      <w:marRight w:val="0"/>
      <w:marTop w:val="0"/>
      <w:marBottom w:val="0"/>
      <w:divBdr>
        <w:top w:val="none" w:sz="0" w:space="0" w:color="auto"/>
        <w:left w:val="none" w:sz="0" w:space="0" w:color="auto"/>
        <w:bottom w:val="none" w:sz="0" w:space="0" w:color="auto"/>
        <w:right w:val="none" w:sz="0" w:space="0" w:color="auto"/>
      </w:divBdr>
    </w:div>
    <w:div w:id="10449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tsc.eu/wp-content/uploads/PIN_FLASH33-final.pdf" TargetMode="External"/><Relationship Id="rId2" Type="http://schemas.openxmlformats.org/officeDocument/2006/relationships/hyperlink" Target="https://etsc.eu/wp-content/uploads/PRAISE-Thematic-Report-8-Driving-for-Work-Managing-Speed.pdf" TargetMode="External"/><Relationship Id="rId1" Type="http://schemas.openxmlformats.org/officeDocument/2006/relationships/hyperlink" Target="https://urldefense.com/v3/__https:/www.swov.nl/en/facts-figures/factsheet/30-kmh-zones__;!!DOxrgLBm!VyFI6ZZ_bjXBUbSZ-FFIRGQjIVnvoTIf--xpzD3mXX5ulzh1-HzE2KddQUD10AAbgIqw9UCr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25e0c4f3c741c05d33a14e0e1aa7cf31">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0ace9bd71fc072ac2383079f85976d6e"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A387D3-8719-4214-B37D-02AB7092AB8A}">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a3449fd-d373-417f-9c8d-cf261ce8b785"/>
    <ds:schemaRef ds:uri="http://purl.org/dc/elements/1.1/"/>
    <ds:schemaRef ds:uri="http://schemas.microsoft.com/office/2006/metadata/properties"/>
    <ds:schemaRef ds:uri="eda4fd43-f936-4ced-9b4a-46c1ef7d5473"/>
    <ds:schemaRef ds:uri="http://www.w3.org/XML/1998/namespace"/>
    <ds:schemaRef ds:uri="http://purl.org/dc/dcmitype/"/>
  </ds:schemaRefs>
</ds:datastoreItem>
</file>

<file path=customXml/itemProps2.xml><?xml version="1.0" encoding="utf-8"?>
<ds:datastoreItem xmlns:ds="http://schemas.openxmlformats.org/officeDocument/2006/customXml" ds:itemID="{4EBD8D2C-83E4-4825-B563-9C1B042B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28991-A4F0-4EB3-8248-5F92E62A260A}">
  <ds:schemaRefs>
    <ds:schemaRef ds:uri="http://schemas.microsoft.com/sharepoint/v3/contenttype/forms"/>
  </ds:schemaRefs>
</ds:datastoreItem>
</file>

<file path=customXml/itemProps4.xml><?xml version="1.0" encoding="utf-8"?>
<ds:datastoreItem xmlns:ds="http://schemas.openxmlformats.org/officeDocument/2006/customXml" ds:itemID="{22524689-A3C2-4AC9-AEBB-7B7CB206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3158</Words>
  <Characters>18005</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Matthew (MOVE)</dc:creator>
  <cp:keywords/>
  <dc:description/>
  <cp:lastModifiedBy>PANKAUKE Wiebke (MOVE)</cp:lastModifiedBy>
  <cp:revision>4</cp:revision>
  <dcterms:created xsi:type="dcterms:W3CDTF">2020-11-30T07:41:00Z</dcterms:created>
  <dcterms:modified xsi:type="dcterms:W3CDTF">2020-12-02T17:16:00Z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